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D3F" w:rsidRDefault="001C1D3F" w:rsidP="001C1D3F">
      <w:pPr>
        <w:spacing w:after="200" w:line="276" w:lineRule="auto"/>
        <w:jc w:val="center"/>
        <w:rPr>
          <w:b/>
          <w:lang w:val="en-US"/>
        </w:rPr>
      </w:pPr>
    </w:p>
    <w:p w:rsidR="001C1D3F" w:rsidRPr="002B22D3" w:rsidRDefault="001C1D3F" w:rsidP="001C1D3F">
      <w:pPr>
        <w:spacing w:after="200" w:line="276" w:lineRule="auto"/>
        <w:jc w:val="center"/>
        <w:rPr>
          <w:b/>
        </w:rPr>
      </w:pPr>
      <w:r w:rsidRPr="00104699">
        <w:rPr>
          <w:b/>
        </w:rPr>
        <w:t>ИНДИВИДУАЛНА ТЕХНИЧЕСКА ОЦЕНКА</w:t>
      </w:r>
    </w:p>
    <w:p w:rsidR="001C1D3F" w:rsidRPr="00104699" w:rsidRDefault="001C1D3F" w:rsidP="001C1D3F">
      <w:pPr>
        <w:spacing w:line="276" w:lineRule="auto"/>
        <w:jc w:val="both"/>
        <w:rPr>
          <w:b/>
          <w:lang w:val="en-US"/>
        </w:rPr>
      </w:pPr>
      <w:r w:rsidRPr="00104699">
        <w:rPr>
          <w:b/>
        </w:rPr>
        <w:t>Член на комисията: инж. Николай Василев</w:t>
      </w:r>
    </w:p>
    <w:p w:rsidR="001C1D3F" w:rsidRPr="00104699" w:rsidRDefault="001C1D3F" w:rsidP="001C1D3F">
      <w:pPr>
        <w:spacing w:line="276" w:lineRule="auto"/>
        <w:jc w:val="both"/>
        <w:rPr>
          <w:b/>
        </w:rPr>
      </w:pPr>
      <w:r w:rsidRPr="00104699">
        <w:rPr>
          <w:b/>
        </w:rPr>
        <w:t>Оценка на предложение на участника: „</w:t>
      </w:r>
      <w:proofErr w:type="spellStart"/>
      <w:r w:rsidRPr="00104699">
        <w:rPr>
          <w:b/>
        </w:rPr>
        <w:t>Кавангард</w:t>
      </w:r>
      <w:proofErr w:type="spellEnd"/>
      <w:r w:rsidRPr="00104699">
        <w:rPr>
          <w:b/>
        </w:rPr>
        <w:t>“ ЕООД</w:t>
      </w:r>
    </w:p>
    <w:p w:rsidR="001C1D3F" w:rsidRDefault="001C1D3F" w:rsidP="001C1D3F">
      <w:pPr>
        <w:spacing w:line="276" w:lineRule="auto"/>
        <w:jc w:val="both"/>
      </w:pPr>
      <w:r w:rsidRPr="00104699">
        <w:rPr>
          <w:b/>
        </w:rPr>
        <w:t>Обществена поръчка с предмет</w:t>
      </w:r>
      <w:r w:rsidRPr="00104699">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1C1D3F" w:rsidRPr="00104699" w:rsidRDefault="001C1D3F" w:rsidP="001C1D3F">
      <w:pPr>
        <w:spacing w:line="276" w:lineRule="auto"/>
        <w:jc w:val="both"/>
      </w:pPr>
    </w:p>
    <w:p w:rsidR="001C1D3F" w:rsidRPr="00104699" w:rsidRDefault="001C1D3F" w:rsidP="001C1D3F">
      <w:pPr>
        <w:spacing w:line="276" w:lineRule="auto"/>
        <w:jc w:val="center"/>
        <w:rPr>
          <w:b/>
        </w:rPr>
      </w:pPr>
      <w:r w:rsidRPr="00104699">
        <w:rPr>
          <w:b/>
        </w:rPr>
        <w:t>ТЕХНИЧЕСКА ОЦЕНКА</w:t>
      </w:r>
    </w:p>
    <w:p w:rsidR="001C1D3F" w:rsidRPr="00104699" w:rsidRDefault="001C1D3F" w:rsidP="001C1D3F">
      <w:pPr>
        <w:spacing w:line="276" w:lineRule="auto"/>
        <w:jc w:val="center"/>
        <w:rPr>
          <w:b/>
        </w:rPr>
      </w:pPr>
    </w:p>
    <w:tbl>
      <w:tblPr>
        <w:tblW w:w="547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4"/>
        <w:gridCol w:w="2469"/>
        <w:gridCol w:w="871"/>
        <w:gridCol w:w="1351"/>
        <w:gridCol w:w="4865"/>
      </w:tblGrid>
      <w:tr w:rsidR="001C1D3F" w:rsidRPr="00104699" w:rsidTr="00F2170E">
        <w:trPr>
          <w:trHeight w:val="397"/>
        </w:trPr>
        <w:tc>
          <w:tcPr>
            <w:tcW w:w="445" w:type="pct"/>
            <w:shd w:val="clear" w:color="auto" w:fill="E0E0E0"/>
          </w:tcPr>
          <w:p w:rsidR="001C1D3F" w:rsidRPr="00104699" w:rsidRDefault="001C1D3F" w:rsidP="00393327">
            <w:pPr>
              <w:spacing w:line="276" w:lineRule="auto"/>
              <w:rPr>
                <w:b/>
              </w:rPr>
            </w:pPr>
          </w:p>
        </w:tc>
        <w:tc>
          <w:tcPr>
            <w:tcW w:w="1177" w:type="pct"/>
            <w:shd w:val="clear" w:color="auto" w:fill="E0E0E0"/>
          </w:tcPr>
          <w:p w:rsidR="001C1D3F" w:rsidRPr="00104699" w:rsidRDefault="001C1D3F" w:rsidP="00393327">
            <w:pPr>
              <w:spacing w:line="276" w:lineRule="auto"/>
              <w:jc w:val="center"/>
              <w:rPr>
                <w:b/>
              </w:rPr>
            </w:pPr>
            <w:r w:rsidRPr="00104699">
              <w:rPr>
                <w:b/>
              </w:rPr>
              <w:t>Показател</w:t>
            </w:r>
          </w:p>
        </w:tc>
        <w:tc>
          <w:tcPr>
            <w:tcW w:w="415" w:type="pct"/>
            <w:shd w:val="clear" w:color="auto" w:fill="E0E0E0"/>
          </w:tcPr>
          <w:p w:rsidR="001C1D3F" w:rsidRPr="00104699" w:rsidRDefault="001C1D3F" w:rsidP="00393327">
            <w:pPr>
              <w:spacing w:line="276" w:lineRule="auto"/>
              <w:jc w:val="center"/>
              <w:rPr>
                <w:b/>
              </w:rPr>
            </w:pPr>
            <w:r w:rsidRPr="00104699">
              <w:rPr>
                <w:b/>
              </w:rPr>
              <w:t>Макс. брой точки</w:t>
            </w:r>
          </w:p>
        </w:tc>
        <w:tc>
          <w:tcPr>
            <w:tcW w:w="644" w:type="pct"/>
            <w:shd w:val="clear" w:color="auto" w:fill="E0E0E0"/>
          </w:tcPr>
          <w:p w:rsidR="001C1D3F" w:rsidRPr="00104699" w:rsidRDefault="001C1D3F" w:rsidP="00393327">
            <w:pPr>
              <w:spacing w:line="276" w:lineRule="auto"/>
              <w:jc w:val="center"/>
              <w:rPr>
                <w:b/>
              </w:rPr>
            </w:pPr>
            <w:r w:rsidRPr="00104699">
              <w:rPr>
                <w:b/>
              </w:rPr>
              <w:t>Точки на участника (ОТ)</w:t>
            </w:r>
          </w:p>
        </w:tc>
        <w:tc>
          <w:tcPr>
            <w:tcW w:w="2320" w:type="pct"/>
            <w:shd w:val="clear" w:color="auto" w:fill="E0E0E0"/>
          </w:tcPr>
          <w:p w:rsidR="001C1D3F" w:rsidRPr="00104699" w:rsidRDefault="001C1D3F" w:rsidP="00393327">
            <w:pPr>
              <w:spacing w:line="276" w:lineRule="auto"/>
              <w:jc w:val="center"/>
              <w:rPr>
                <w:b/>
              </w:rPr>
            </w:pPr>
            <w:r w:rsidRPr="00104699">
              <w:rPr>
                <w:b/>
              </w:rPr>
              <w:t>Обосновка на присъдената оценка</w:t>
            </w:r>
          </w:p>
        </w:tc>
      </w:tr>
      <w:tr w:rsidR="001C1D3F" w:rsidRPr="00104699" w:rsidTr="00F2170E">
        <w:trPr>
          <w:trHeight w:val="397"/>
        </w:trPr>
        <w:tc>
          <w:tcPr>
            <w:tcW w:w="445" w:type="pct"/>
          </w:tcPr>
          <w:p w:rsidR="001C1D3F" w:rsidRPr="00104699" w:rsidRDefault="001C1D3F" w:rsidP="00F2170E">
            <w:r w:rsidRPr="00104699">
              <w:t>ОТ.1.1</w:t>
            </w:r>
          </w:p>
        </w:tc>
        <w:tc>
          <w:tcPr>
            <w:tcW w:w="1177" w:type="pct"/>
          </w:tcPr>
          <w:p w:rsidR="001C1D3F" w:rsidRPr="00104699" w:rsidRDefault="001C1D3F" w:rsidP="00F2170E">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15" w:type="pct"/>
            <w:vAlign w:val="center"/>
          </w:tcPr>
          <w:p w:rsidR="001C1D3F" w:rsidRPr="00104699" w:rsidRDefault="001C1D3F" w:rsidP="00F2170E">
            <w:pPr>
              <w:rPr>
                <w:b/>
              </w:rPr>
            </w:pPr>
            <w:r w:rsidRPr="00104699">
              <w:rPr>
                <w:b/>
              </w:rPr>
              <w:t>10</w:t>
            </w:r>
          </w:p>
        </w:tc>
        <w:tc>
          <w:tcPr>
            <w:tcW w:w="644" w:type="pct"/>
            <w:vAlign w:val="center"/>
          </w:tcPr>
          <w:p w:rsidR="001C1D3F" w:rsidRPr="00104699" w:rsidRDefault="001C1D3F" w:rsidP="00F2170E">
            <w:pPr>
              <w:rPr>
                <w:lang w:val="en-US"/>
              </w:rPr>
            </w:pPr>
            <w:r w:rsidRPr="00104699">
              <w:rPr>
                <w:lang w:val="en-US"/>
              </w:rPr>
              <w:t>10</w:t>
            </w:r>
          </w:p>
        </w:tc>
        <w:tc>
          <w:tcPr>
            <w:tcW w:w="2320" w:type="pct"/>
          </w:tcPr>
          <w:p w:rsidR="001C1D3F" w:rsidRPr="00104699" w:rsidRDefault="001C1D3F" w:rsidP="00F2170E">
            <w:r w:rsidRPr="00104699">
              <w:t>Предложението е в съответствие с изискванията на ТЗ</w:t>
            </w:r>
            <w:r w:rsidR="00317B6D">
              <w:t>, като надвишава изискванията по отношение на брой представители на изпълнителя по време на всяко едно обучение</w:t>
            </w:r>
            <w:r w:rsidRPr="00104699">
              <w:t xml:space="preserve">. </w:t>
            </w:r>
            <w:r w:rsidR="00317B6D">
              <w:t xml:space="preserve">Подходът и методиката са много добре представени. </w:t>
            </w:r>
            <w:r w:rsidRPr="00104699">
              <w:t xml:space="preserve">Начинът на реализация на изискванията е </w:t>
            </w:r>
            <w:r w:rsidR="00317B6D">
              <w:t>на</w:t>
            </w:r>
            <w:r w:rsidRPr="00104699">
              <w:t xml:space="preserve"> необходимото ниво на детайлност, логическа обвързаност и последователност и е доказано как ще се постигне очакваният резултат.</w:t>
            </w:r>
            <w:r w:rsidR="00317B6D">
              <w:rPr>
                <w:lang w:val="en-US"/>
              </w:rPr>
              <w:t xml:space="preserve"> </w:t>
            </w:r>
          </w:p>
        </w:tc>
      </w:tr>
      <w:tr w:rsidR="001C1D3F" w:rsidRPr="00104699" w:rsidTr="00F2170E">
        <w:trPr>
          <w:trHeight w:val="397"/>
        </w:trPr>
        <w:tc>
          <w:tcPr>
            <w:tcW w:w="445" w:type="pct"/>
          </w:tcPr>
          <w:p w:rsidR="001C1D3F" w:rsidRPr="00104699" w:rsidRDefault="001C1D3F" w:rsidP="00F2170E">
            <w:r w:rsidRPr="00104699">
              <w:t>ОТ.1.2</w:t>
            </w:r>
          </w:p>
        </w:tc>
        <w:tc>
          <w:tcPr>
            <w:tcW w:w="1177" w:type="pct"/>
          </w:tcPr>
          <w:p w:rsidR="001C1D3F" w:rsidRPr="00104699" w:rsidRDefault="001C1D3F" w:rsidP="00F2170E">
            <w:r w:rsidRPr="00104699">
              <w:t>Методика, подход и средства за управление на риска, описани в Техническото предложение на Участника</w:t>
            </w:r>
          </w:p>
        </w:tc>
        <w:tc>
          <w:tcPr>
            <w:tcW w:w="415" w:type="pct"/>
            <w:vAlign w:val="center"/>
          </w:tcPr>
          <w:p w:rsidR="001C1D3F" w:rsidRPr="00104699" w:rsidRDefault="001C1D3F" w:rsidP="00F2170E">
            <w:pPr>
              <w:rPr>
                <w:b/>
              </w:rPr>
            </w:pPr>
            <w:r w:rsidRPr="00104699">
              <w:rPr>
                <w:b/>
              </w:rPr>
              <w:t>10</w:t>
            </w:r>
          </w:p>
        </w:tc>
        <w:tc>
          <w:tcPr>
            <w:tcW w:w="644" w:type="pct"/>
            <w:vAlign w:val="center"/>
          </w:tcPr>
          <w:p w:rsidR="001C1D3F" w:rsidRPr="00104699" w:rsidRDefault="001C1D3F" w:rsidP="00F2170E">
            <w:pPr>
              <w:rPr>
                <w:lang w:val="en-US"/>
              </w:rPr>
            </w:pPr>
            <w:r w:rsidRPr="00104699">
              <w:rPr>
                <w:lang w:val="en-US"/>
              </w:rPr>
              <w:t>10</w:t>
            </w:r>
          </w:p>
        </w:tc>
        <w:tc>
          <w:tcPr>
            <w:tcW w:w="2320" w:type="pct"/>
          </w:tcPr>
          <w:p w:rsidR="001C1D3F" w:rsidRPr="00104699" w:rsidRDefault="001C1D3F" w:rsidP="00F2170E">
            <w:r w:rsidRPr="00104699">
              <w:t>П</w:t>
            </w:r>
            <w:r w:rsidR="00317B6D">
              <w:t>о отношение на управление на риска, п</w:t>
            </w:r>
            <w:r w:rsidRPr="00104699">
              <w:t>редложението на участника е в съответствие с изискванията на ТЗ. Представените анализ на възможните рискове, предпоставки за възникване, както и мерки за преодоляването са с необходимото ниво на  детайлност, логическа обвързаност и последователност и е доказано как ще се постигне очакваният резултат.</w:t>
            </w:r>
          </w:p>
        </w:tc>
      </w:tr>
      <w:tr w:rsidR="001C1D3F" w:rsidRPr="00104699" w:rsidTr="00F2170E">
        <w:trPr>
          <w:trHeight w:val="447"/>
        </w:trPr>
        <w:tc>
          <w:tcPr>
            <w:tcW w:w="445" w:type="pct"/>
          </w:tcPr>
          <w:p w:rsidR="001C1D3F" w:rsidRPr="00104699" w:rsidRDefault="001C1D3F" w:rsidP="00F2170E">
            <w:r w:rsidRPr="00104699">
              <w:t>ОТ.1.3</w:t>
            </w:r>
          </w:p>
        </w:tc>
        <w:tc>
          <w:tcPr>
            <w:tcW w:w="1177" w:type="pct"/>
          </w:tcPr>
          <w:p w:rsidR="001C1D3F" w:rsidRPr="00104699" w:rsidRDefault="00F2170E" w:rsidP="00F2170E">
            <w:r w:rsidRPr="00104699">
              <w:t>Организация</w:t>
            </w:r>
            <w:r w:rsidR="001C1D3F" w:rsidRPr="00104699">
              <w:t xml:space="preserve"> на логистичното </w:t>
            </w:r>
            <w:r w:rsidR="001C1D3F" w:rsidRPr="00104699">
              <w:lastRenderedPageBreak/>
              <w:t>осигуряване, съдържание на учебната програма и методи на обучителните техники за груповите обучения, включени в техническото задание;</w:t>
            </w:r>
          </w:p>
        </w:tc>
        <w:tc>
          <w:tcPr>
            <w:tcW w:w="415" w:type="pct"/>
            <w:vAlign w:val="center"/>
          </w:tcPr>
          <w:p w:rsidR="001C1D3F" w:rsidRPr="00104699" w:rsidRDefault="001C1D3F" w:rsidP="00F2170E">
            <w:pPr>
              <w:rPr>
                <w:b/>
              </w:rPr>
            </w:pPr>
            <w:r w:rsidRPr="00104699">
              <w:rPr>
                <w:b/>
              </w:rPr>
              <w:lastRenderedPageBreak/>
              <w:t xml:space="preserve">2 Х </w:t>
            </w:r>
            <w:r w:rsidR="00317B6D">
              <w:rPr>
                <w:b/>
              </w:rPr>
              <w:t>10</w:t>
            </w:r>
          </w:p>
        </w:tc>
        <w:tc>
          <w:tcPr>
            <w:tcW w:w="644" w:type="pct"/>
            <w:vAlign w:val="center"/>
          </w:tcPr>
          <w:p w:rsidR="001C1D3F" w:rsidRPr="00104699" w:rsidRDefault="00317B6D" w:rsidP="00F2170E">
            <w:pPr>
              <w:rPr>
                <w:lang w:val="en-US"/>
              </w:rPr>
            </w:pPr>
            <w:r>
              <w:t>2х5</w:t>
            </w:r>
          </w:p>
        </w:tc>
        <w:tc>
          <w:tcPr>
            <w:tcW w:w="2320" w:type="pct"/>
          </w:tcPr>
          <w:p w:rsidR="001C1D3F" w:rsidRPr="00104699" w:rsidRDefault="001C1D3F" w:rsidP="00F2170E">
            <w:r w:rsidRPr="00104699">
              <w:t xml:space="preserve">Предложението на участника е в съответствие с изискванията на ТЗ. </w:t>
            </w:r>
            <w:r w:rsidR="00317B6D">
              <w:t xml:space="preserve">Налице </w:t>
            </w:r>
            <w:r w:rsidR="00317B6D">
              <w:lastRenderedPageBreak/>
              <w:t xml:space="preserve">са известни пропуска/ грешки и разминавания, в т.ч. по отношение на броя на предвидените за обучаване служители.  </w:t>
            </w:r>
            <w:r w:rsidRPr="00104699">
              <w:t>Начинът на реализация на изискванията е представен с необходимото ниво на детайлност, логическа обвързаност и последователност и е доказано как ще се постигне очакваният резултат.</w:t>
            </w:r>
            <w:r w:rsidR="00317B6D">
              <w:t xml:space="preserve"> Налице е много добре представена учебна програма.</w:t>
            </w:r>
          </w:p>
        </w:tc>
      </w:tr>
      <w:tr w:rsidR="001C1D3F" w:rsidRPr="00104699" w:rsidTr="00F2170E">
        <w:trPr>
          <w:trHeight w:val="589"/>
        </w:trPr>
        <w:tc>
          <w:tcPr>
            <w:tcW w:w="445" w:type="pct"/>
          </w:tcPr>
          <w:p w:rsidR="001C1D3F" w:rsidRPr="00104699" w:rsidRDefault="001C1D3F" w:rsidP="00F2170E">
            <w:r w:rsidRPr="00104699">
              <w:lastRenderedPageBreak/>
              <w:t>ОТ.1.4</w:t>
            </w:r>
          </w:p>
        </w:tc>
        <w:tc>
          <w:tcPr>
            <w:tcW w:w="1177" w:type="pct"/>
          </w:tcPr>
          <w:p w:rsidR="001C1D3F" w:rsidRPr="00104699" w:rsidRDefault="00F2170E" w:rsidP="00F2170E">
            <w:r w:rsidRPr="00104699">
              <w:t>Организация</w:t>
            </w:r>
            <w:r w:rsidR="001C1D3F" w:rsidRPr="00104699">
              <w:t xml:space="preserve">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15" w:type="pct"/>
            <w:vAlign w:val="center"/>
          </w:tcPr>
          <w:p w:rsidR="001C1D3F" w:rsidRPr="00104699" w:rsidRDefault="001C1D3F" w:rsidP="00F2170E">
            <w:pPr>
              <w:rPr>
                <w:b/>
              </w:rPr>
            </w:pPr>
            <w:r w:rsidRPr="00104699">
              <w:rPr>
                <w:b/>
              </w:rPr>
              <w:t>2 Х 10</w:t>
            </w:r>
          </w:p>
        </w:tc>
        <w:tc>
          <w:tcPr>
            <w:tcW w:w="644" w:type="pct"/>
            <w:vAlign w:val="center"/>
          </w:tcPr>
          <w:p w:rsidR="001C1D3F" w:rsidRPr="00317B6D" w:rsidRDefault="00317B6D" w:rsidP="00F2170E">
            <w:r>
              <w:t>2х1</w:t>
            </w:r>
          </w:p>
        </w:tc>
        <w:tc>
          <w:tcPr>
            <w:tcW w:w="2320" w:type="pct"/>
          </w:tcPr>
          <w:p w:rsidR="001C1D3F" w:rsidRPr="00104699" w:rsidRDefault="001C1D3F" w:rsidP="00F2170E">
            <w:r w:rsidRPr="00104699">
              <w:t xml:space="preserve">Предложението на участника </w:t>
            </w:r>
            <w:r>
              <w:t>не съдържа приме</w:t>
            </w:r>
            <w:r w:rsidRPr="00104699">
              <w:t xml:space="preserve">рна програма. Кандидатът уточнява, че ще представи такава след провеждане на входящи тестове за определяне нивото на обучаваните, което не отговаря на предварително обявените условия на Възложителя. </w:t>
            </w:r>
          </w:p>
          <w:p w:rsidR="001C1D3F" w:rsidRPr="00104699" w:rsidRDefault="001C1D3F" w:rsidP="00F2170E">
            <w:r w:rsidRPr="00104699">
              <w:t xml:space="preserve">Нивото на обучаваните е посочено от Възложителя в техническата спецификация за всички езикови обучения по различните проекти – и то е А1. </w:t>
            </w:r>
          </w:p>
        </w:tc>
      </w:tr>
      <w:tr w:rsidR="001C1D3F" w:rsidRPr="00104699" w:rsidTr="00F2170E">
        <w:trPr>
          <w:trHeight w:val="397"/>
        </w:trPr>
        <w:tc>
          <w:tcPr>
            <w:tcW w:w="445" w:type="pct"/>
          </w:tcPr>
          <w:p w:rsidR="001C1D3F" w:rsidRPr="00104699" w:rsidRDefault="001C1D3F" w:rsidP="00F2170E">
            <w:r w:rsidRPr="00104699">
              <w:t>ОТ.1.5</w:t>
            </w:r>
          </w:p>
        </w:tc>
        <w:tc>
          <w:tcPr>
            <w:tcW w:w="1177" w:type="pct"/>
          </w:tcPr>
          <w:p w:rsidR="001C1D3F" w:rsidRPr="00104699" w:rsidRDefault="00F2170E" w:rsidP="00F2170E">
            <w:r w:rsidRPr="00104699">
              <w:t>Организация</w:t>
            </w:r>
            <w:r w:rsidR="001C1D3F" w:rsidRPr="00104699">
              <w:t xml:space="preserve">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15" w:type="pct"/>
            <w:vAlign w:val="center"/>
          </w:tcPr>
          <w:p w:rsidR="001C1D3F" w:rsidRPr="00104699" w:rsidRDefault="001C1D3F" w:rsidP="00F2170E">
            <w:pPr>
              <w:rPr>
                <w:b/>
              </w:rPr>
            </w:pPr>
            <w:r w:rsidRPr="00104699">
              <w:rPr>
                <w:b/>
              </w:rPr>
              <w:t>2 Х 10</w:t>
            </w:r>
          </w:p>
        </w:tc>
        <w:tc>
          <w:tcPr>
            <w:tcW w:w="644" w:type="pct"/>
            <w:vAlign w:val="center"/>
          </w:tcPr>
          <w:p w:rsidR="001C1D3F" w:rsidRPr="00104699" w:rsidRDefault="00D00844" w:rsidP="00F2170E">
            <w:pPr>
              <w:rPr>
                <w:lang w:val="en-US"/>
              </w:rPr>
            </w:pPr>
            <w:r>
              <w:rPr>
                <w:lang w:val="en-US"/>
              </w:rPr>
              <w:t>2x10</w:t>
            </w:r>
          </w:p>
        </w:tc>
        <w:tc>
          <w:tcPr>
            <w:tcW w:w="2320" w:type="pct"/>
          </w:tcPr>
          <w:p w:rsidR="001C1D3F" w:rsidRPr="00104699" w:rsidRDefault="001C1D3F" w:rsidP="00F2170E">
            <w:r w:rsidRPr="00104699">
              <w:t>Предложението на участника е в съответствие с изискванията на ТЗ. Начинът на реализация на изискванията е представен с необходимото ниво на детайлност, логическа обвързаност и последователност и е доказано как ще се постигне очакваният резултат.</w:t>
            </w:r>
            <w:r w:rsidR="00F2170E">
              <w:t xml:space="preserve"> </w:t>
            </w:r>
            <w:r w:rsidRPr="00104699">
              <w:t xml:space="preserve">На лице са иновативни решения и подходи за постигане оптимален резултат и разходване на ресурсите.  </w:t>
            </w:r>
          </w:p>
        </w:tc>
      </w:tr>
      <w:tr w:rsidR="001C1D3F" w:rsidRPr="00104699" w:rsidTr="00F2170E">
        <w:trPr>
          <w:trHeight w:val="397"/>
        </w:trPr>
        <w:tc>
          <w:tcPr>
            <w:tcW w:w="445" w:type="pct"/>
          </w:tcPr>
          <w:p w:rsidR="001C1D3F" w:rsidRPr="00104699" w:rsidRDefault="001C1D3F" w:rsidP="00F2170E">
            <w:r w:rsidRPr="00104699">
              <w:t>ОТ.1.6</w:t>
            </w:r>
          </w:p>
        </w:tc>
        <w:tc>
          <w:tcPr>
            <w:tcW w:w="1177" w:type="pct"/>
          </w:tcPr>
          <w:p w:rsidR="001C1D3F" w:rsidRPr="00104699" w:rsidRDefault="001C1D3F" w:rsidP="00F2170E">
            <w:r w:rsidRPr="00104699">
              <w:t xml:space="preserve">Логистично изпълнение на дейностите* </w:t>
            </w:r>
          </w:p>
          <w:p w:rsidR="001C1D3F" w:rsidRPr="00104699" w:rsidRDefault="001C1D3F" w:rsidP="00F2170E">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1C1D3F" w:rsidRPr="00104699" w:rsidRDefault="001C1D3F" w:rsidP="00F2170E">
            <w:r w:rsidRPr="00104699">
              <w:t xml:space="preserve">- категория на </w:t>
            </w:r>
            <w:r w:rsidRPr="00104699">
              <w:lastRenderedPageBreak/>
              <w:t>хотела/базата, в който ще бъдат настанени участниците;</w:t>
            </w:r>
          </w:p>
        </w:tc>
        <w:tc>
          <w:tcPr>
            <w:tcW w:w="415" w:type="pct"/>
            <w:vAlign w:val="center"/>
          </w:tcPr>
          <w:p w:rsidR="001C1D3F" w:rsidRPr="00104699" w:rsidRDefault="001C1D3F" w:rsidP="00F2170E">
            <w:pPr>
              <w:rPr>
                <w:b/>
              </w:rPr>
            </w:pPr>
            <w:r w:rsidRPr="00104699">
              <w:rPr>
                <w:b/>
              </w:rPr>
              <w:lastRenderedPageBreak/>
              <w:t>20</w:t>
            </w:r>
          </w:p>
        </w:tc>
        <w:tc>
          <w:tcPr>
            <w:tcW w:w="644" w:type="pct"/>
            <w:vAlign w:val="center"/>
          </w:tcPr>
          <w:p w:rsidR="001C1D3F" w:rsidRPr="00104699" w:rsidRDefault="00D00844" w:rsidP="00F2170E">
            <w:pPr>
              <w:rPr>
                <w:lang w:val="en-US"/>
              </w:rPr>
            </w:pPr>
            <w:r>
              <w:rPr>
                <w:lang w:val="en-US"/>
              </w:rPr>
              <w:t>12,</w:t>
            </w:r>
            <w:r w:rsidR="001C1D3F" w:rsidRPr="00104699">
              <w:rPr>
                <w:lang w:val="en-US"/>
              </w:rPr>
              <w:t>75</w:t>
            </w:r>
          </w:p>
        </w:tc>
        <w:tc>
          <w:tcPr>
            <w:tcW w:w="2320" w:type="pct"/>
          </w:tcPr>
          <w:p w:rsidR="001C1D3F" w:rsidRPr="00104699" w:rsidRDefault="001C1D3F" w:rsidP="00F2170E">
            <w:r w:rsidRPr="00104699">
              <w:t>В техническото предложение на кандидата налице са общо 9 бр. предложения за бази за  настаняване. Хотелите са съответно – 4 бр. бази 3 звезди и 5 бр. бази 4 звезди. Кандидатът е описал детайлно транспортните връзки и комуникативността на местата за настаняване спрямо спирки на градски и междуградски транспорт. Предложени са дестинации за Северна и Южна България.</w:t>
            </w:r>
          </w:p>
        </w:tc>
      </w:tr>
    </w:tbl>
    <w:p w:rsidR="001C1D3F" w:rsidRDefault="001C1D3F" w:rsidP="001C1D3F">
      <w:pPr>
        <w:spacing w:line="276" w:lineRule="auto"/>
        <w:jc w:val="both"/>
        <w:rPr>
          <w:b/>
        </w:rPr>
      </w:pPr>
    </w:p>
    <w:p w:rsidR="00F2170E" w:rsidRDefault="00F2170E" w:rsidP="001C1D3F">
      <w:pPr>
        <w:spacing w:line="276" w:lineRule="auto"/>
        <w:jc w:val="both"/>
        <w:rPr>
          <w:b/>
        </w:rPr>
      </w:pPr>
    </w:p>
    <w:p w:rsidR="00F2170E" w:rsidRDefault="00F2170E" w:rsidP="001C1D3F">
      <w:pPr>
        <w:spacing w:line="276" w:lineRule="auto"/>
        <w:jc w:val="both"/>
        <w:rPr>
          <w:b/>
        </w:rPr>
      </w:pPr>
    </w:p>
    <w:p w:rsidR="001C1D3F" w:rsidRPr="00104699" w:rsidRDefault="00F2170E" w:rsidP="001C1D3F">
      <w:pPr>
        <w:spacing w:line="276" w:lineRule="auto"/>
        <w:jc w:val="both"/>
        <w:rPr>
          <w:b/>
        </w:rPr>
      </w:pPr>
      <w:r>
        <w:rPr>
          <w:b/>
        </w:rPr>
        <w:t>Подпис</w:t>
      </w:r>
      <w:r w:rsidR="001C1D3F" w:rsidRPr="00104699">
        <w:rPr>
          <w:b/>
        </w:rPr>
        <w:t>:</w:t>
      </w:r>
    </w:p>
    <w:p w:rsidR="001C1D3F" w:rsidRDefault="001C1D3F" w:rsidP="001C1D3F">
      <w:pPr>
        <w:spacing w:line="276" w:lineRule="auto"/>
        <w:jc w:val="both"/>
        <w:rPr>
          <w:b/>
          <w:lang w:val="en-US"/>
        </w:rPr>
      </w:pPr>
      <w:r w:rsidRPr="00104699">
        <w:rPr>
          <w:b/>
        </w:rPr>
        <w:tab/>
      </w:r>
      <w:r w:rsidRPr="00104699">
        <w:rPr>
          <w:b/>
        </w:rPr>
        <w:tab/>
        <w:t>/ инж. Николай Василев /</w:t>
      </w:r>
    </w:p>
    <w:p w:rsidR="001C1D3F" w:rsidRDefault="001C1D3F" w:rsidP="001C1D3F">
      <w:pPr>
        <w:spacing w:line="276" w:lineRule="auto"/>
        <w:jc w:val="both"/>
        <w:rPr>
          <w:b/>
          <w:lang w:val="en-US"/>
        </w:rPr>
      </w:pPr>
    </w:p>
    <w:p w:rsidR="001C1D3F" w:rsidRDefault="001C1D3F" w:rsidP="001C1D3F">
      <w:pPr>
        <w:spacing w:line="276" w:lineRule="auto"/>
        <w:jc w:val="both"/>
        <w:rPr>
          <w:b/>
          <w:lang w:val="en-US"/>
        </w:rPr>
      </w:pPr>
    </w:p>
    <w:p w:rsidR="001C1D3F" w:rsidRDefault="001C1D3F" w:rsidP="001C1D3F">
      <w:pPr>
        <w:spacing w:line="276" w:lineRule="auto"/>
        <w:jc w:val="both"/>
        <w:rPr>
          <w:b/>
          <w:lang w:val="en-US"/>
        </w:rPr>
      </w:pPr>
    </w:p>
    <w:p w:rsidR="001C1D3F" w:rsidRDefault="001C1D3F" w:rsidP="001C1D3F">
      <w:pPr>
        <w:spacing w:line="276" w:lineRule="auto"/>
        <w:jc w:val="both"/>
        <w:rPr>
          <w:b/>
          <w:lang w:val="en-US"/>
        </w:rPr>
      </w:pPr>
    </w:p>
    <w:p w:rsidR="001C1D3F" w:rsidRDefault="001C1D3F" w:rsidP="001C1D3F">
      <w:pPr>
        <w:spacing w:line="276" w:lineRule="auto"/>
        <w:jc w:val="both"/>
        <w:rPr>
          <w:b/>
          <w:lang w:val="en-US"/>
        </w:rPr>
      </w:pPr>
    </w:p>
    <w:p w:rsidR="001C1D3F" w:rsidRDefault="001C1D3F"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Default="006A7E84" w:rsidP="001C1D3F">
      <w:pPr>
        <w:spacing w:line="276" w:lineRule="auto"/>
        <w:jc w:val="both"/>
        <w:rPr>
          <w:b/>
        </w:rPr>
      </w:pPr>
    </w:p>
    <w:p w:rsidR="006A7E84" w:rsidRPr="006A7E84" w:rsidRDefault="006A7E84" w:rsidP="001C1D3F">
      <w:pPr>
        <w:spacing w:line="276" w:lineRule="auto"/>
        <w:jc w:val="both"/>
        <w:rPr>
          <w:b/>
        </w:rPr>
      </w:pPr>
    </w:p>
    <w:p w:rsidR="001C1D3F" w:rsidRDefault="001C1D3F" w:rsidP="001C1D3F">
      <w:pPr>
        <w:spacing w:line="276" w:lineRule="auto"/>
        <w:jc w:val="both"/>
        <w:rPr>
          <w:b/>
          <w:lang w:val="en-US"/>
        </w:rPr>
      </w:pPr>
    </w:p>
    <w:p w:rsidR="001C1D3F" w:rsidRDefault="001C1D3F" w:rsidP="001C1D3F">
      <w:pPr>
        <w:spacing w:line="276" w:lineRule="auto"/>
        <w:jc w:val="both"/>
        <w:rPr>
          <w:b/>
          <w:lang w:val="en-US"/>
        </w:rPr>
      </w:pPr>
    </w:p>
    <w:p w:rsidR="001C1D3F" w:rsidRPr="00187DEB" w:rsidRDefault="001C1D3F" w:rsidP="001C1D3F">
      <w:pPr>
        <w:jc w:val="center"/>
        <w:rPr>
          <w:b/>
        </w:rPr>
      </w:pPr>
      <w:r w:rsidRPr="00187DEB">
        <w:rPr>
          <w:b/>
        </w:rPr>
        <w:lastRenderedPageBreak/>
        <w:t>ИНДИВИДУАЛНА ТЕХНИЧЕСКА ОЦЕНКА</w:t>
      </w:r>
    </w:p>
    <w:p w:rsidR="001C1D3F" w:rsidRPr="00187DEB" w:rsidRDefault="001C1D3F" w:rsidP="001C1D3F">
      <w:pPr>
        <w:jc w:val="center"/>
        <w:rPr>
          <w:b/>
        </w:rPr>
      </w:pPr>
    </w:p>
    <w:p w:rsidR="001C1D3F" w:rsidRPr="00187DEB" w:rsidRDefault="001C1D3F" w:rsidP="001C1D3F">
      <w:pPr>
        <w:jc w:val="both"/>
        <w:rPr>
          <w:b/>
          <w:lang w:val="en-US"/>
        </w:rPr>
      </w:pPr>
      <w:r w:rsidRPr="00187DEB">
        <w:rPr>
          <w:b/>
        </w:rPr>
        <w:t>Член на комисията: инж. Николай Василев</w:t>
      </w:r>
    </w:p>
    <w:p w:rsidR="001C1D3F" w:rsidRPr="00187DEB" w:rsidRDefault="001C1D3F" w:rsidP="001C1D3F">
      <w:pPr>
        <w:jc w:val="both"/>
        <w:rPr>
          <w:b/>
        </w:rPr>
      </w:pPr>
      <w:r w:rsidRPr="00187DEB">
        <w:rPr>
          <w:b/>
        </w:rPr>
        <w:t>Оценка на предложение на участника: „БММС“ ЕООД</w:t>
      </w:r>
    </w:p>
    <w:p w:rsidR="001C1D3F" w:rsidRPr="00187DEB" w:rsidRDefault="001C1D3F" w:rsidP="001C1D3F">
      <w:pPr>
        <w:jc w:val="both"/>
      </w:pPr>
      <w:r w:rsidRPr="00187DEB">
        <w:rPr>
          <w:b/>
        </w:rPr>
        <w:t>Обществена поръчка с предмет</w:t>
      </w:r>
      <w:r w:rsidRPr="00187DEB">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1C1D3F" w:rsidRPr="00187DEB" w:rsidRDefault="001C1D3F" w:rsidP="001C1D3F">
      <w:pPr>
        <w:jc w:val="both"/>
        <w:rPr>
          <w:b/>
        </w:rPr>
      </w:pPr>
    </w:p>
    <w:p w:rsidR="001C1D3F" w:rsidRPr="00187DEB" w:rsidRDefault="001C1D3F" w:rsidP="001C1D3F">
      <w:pPr>
        <w:jc w:val="both"/>
        <w:rPr>
          <w:b/>
        </w:rPr>
      </w:pPr>
    </w:p>
    <w:p w:rsidR="001C1D3F" w:rsidRPr="00187DEB" w:rsidRDefault="001C1D3F" w:rsidP="001C1D3F">
      <w:pPr>
        <w:jc w:val="center"/>
        <w:rPr>
          <w:b/>
        </w:rPr>
      </w:pPr>
      <w:r w:rsidRPr="00187DEB">
        <w:rPr>
          <w:b/>
        </w:rPr>
        <w:t>ТЕХНИЧЕСКА ОЦЕНКА</w:t>
      </w:r>
    </w:p>
    <w:p w:rsidR="001C1D3F" w:rsidRPr="00187DEB" w:rsidRDefault="001C1D3F" w:rsidP="001C1D3F">
      <w:pPr>
        <w:jc w:val="center"/>
        <w:rPr>
          <w:b/>
        </w:rPr>
      </w:pPr>
    </w:p>
    <w:tbl>
      <w:tblPr>
        <w:tblW w:w="5477"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1"/>
        <w:gridCol w:w="2612"/>
        <w:gridCol w:w="869"/>
        <w:gridCol w:w="1351"/>
        <w:gridCol w:w="4727"/>
      </w:tblGrid>
      <w:tr w:rsidR="001C1D3F" w:rsidRPr="00187DEB" w:rsidTr="00F2170E">
        <w:trPr>
          <w:trHeight w:val="397"/>
        </w:trPr>
        <w:tc>
          <w:tcPr>
            <w:tcW w:w="444" w:type="pct"/>
            <w:shd w:val="clear" w:color="auto" w:fill="E0E0E0"/>
          </w:tcPr>
          <w:p w:rsidR="001C1D3F" w:rsidRPr="00187DEB" w:rsidRDefault="001C1D3F" w:rsidP="00393327">
            <w:pPr>
              <w:spacing w:line="360" w:lineRule="auto"/>
              <w:rPr>
                <w:b/>
              </w:rPr>
            </w:pPr>
          </w:p>
        </w:tc>
        <w:tc>
          <w:tcPr>
            <w:tcW w:w="1245" w:type="pct"/>
            <w:shd w:val="clear" w:color="auto" w:fill="E0E0E0"/>
          </w:tcPr>
          <w:p w:rsidR="001C1D3F" w:rsidRPr="00187DEB" w:rsidRDefault="001C1D3F" w:rsidP="00393327">
            <w:pPr>
              <w:spacing w:line="360" w:lineRule="auto"/>
              <w:jc w:val="center"/>
              <w:rPr>
                <w:b/>
              </w:rPr>
            </w:pPr>
            <w:r w:rsidRPr="00187DEB">
              <w:rPr>
                <w:b/>
              </w:rPr>
              <w:t>Показател</w:t>
            </w:r>
          </w:p>
        </w:tc>
        <w:tc>
          <w:tcPr>
            <w:tcW w:w="414" w:type="pct"/>
            <w:shd w:val="clear" w:color="auto" w:fill="E0E0E0"/>
          </w:tcPr>
          <w:p w:rsidR="001C1D3F" w:rsidRPr="00187DEB" w:rsidRDefault="001C1D3F" w:rsidP="00393327">
            <w:pPr>
              <w:spacing w:line="360" w:lineRule="auto"/>
              <w:jc w:val="center"/>
              <w:rPr>
                <w:b/>
              </w:rPr>
            </w:pPr>
            <w:r w:rsidRPr="00187DEB">
              <w:rPr>
                <w:b/>
              </w:rPr>
              <w:t>Макс. брой точки</w:t>
            </w:r>
          </w:p>
        </w:tc>
        <w:tc>
          <w:tcPr>
            <w:tcW w:w="644" w:type="pct"/>
            <w:shd w:val="clear" w:color="auto" w:fill="E0E0E0"/>
          </w:tcPr>
          <w:p w:rsidR="001C1D3F" w:rsidRPr="00187DEB" w:rsidRDefault="001C1D3F" w:rsidP="00393327">
            <w:pPr>
              <w:spacing w:line="360" w:lineRule="auto"/>
              <w:jc w:val="center"/>
              <w:rPr>
                <w:b/>
              </w:rPr>
            </w:pPr>
            <w:r w:rsidRPr="00187DEB">
              <w:rPr>
                <w:b/>
              </w:rPr>
              <w:t>Точки на участника (ОТ)</w:t>
            </w:r>
          </w:p>
        </w:tc>
        <w:tc>
          <w:tcPr>
            <w:tcW w:w="2253" w:type="pct"/>
            <w:shd w:val="clear" w:color="auto" w:fill="E0E0E0"/>
          </w:tcPr>
          <w:p w:rsidR="001C1D3F" w:rsidRPr="00187DEB" w:rsidRDefault="001C1D3F" w:rsidP="00393327">
            <w:pPr>
              <w:spacing w:line="360" w:lineRule="auto"/>
              <w:jc w:val="center"/>
              <w:rPr>
                <w:b/>
              </w:rPr>
            </w:pPr>
            <w:r w:rsidRPr="00187DEB">
              <w:rPr>
                <w:b/>
              </w:rPr>
              <w:t>Обосновка на присъдената оценка</w:t>
            </w:r>
          </w:p>
        </w:tc>
      </w:tr>
      <w:tr w:rsidR="001C1D3F" w:rsidRPr="00187DEB" w:rsidTr="00F2170E">
        <w:trPr>
          <w:trHeight w:val="397"/>
        </w:trPr>
        <w:tc>
          <w:tcPr>
            <w:tcW w:w="444" w:type="pct"/>
          </w:tcPr>
          <w:p w:rsidR="001C1D3F" w:rsidRPr="00187DEB" w:rsidRDefault="001C1D3F" w:rsidP="00F2170E">
            <w:r w:rsidRPr="00187DEB">
              <w:t>ОТ.1.1</w:t>
            </w:r>
          </w:p>
        </w:tc>
        <w:tc>
          <w:tcPr>
            <w:tcW w:w="1245" w:type="pct"/>
          </w:tcPr>
          <w:p w:rsidR="001C1D3F" w:rsidRPr="00187DEB" w:rsidRDefault="001C1D3F" w:rsidP="00F2170E">
            <w:r w:rsidRPr="00187DEB">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14" w:type="pct"/>
            <w:vAlign w:val="center"/>
          </w:tcPr>
          <w:p w:rsidR="001C1D3F" w:rsidRPr="00187DEB" w:rsidRDefault="001C1D3F" w:rsidP="00F2170E">
            <w:pPr>
              <w:rPr>
                <w:b/>
              </w:rPr>
            </w:pPr>
            <w:r w:rsidRPr="00187DEB">
              <w:rPr>
                <w:b/>
              </w:rPr>
              <w:t>10</w:t>
            </w:r>
          </w:p>
        </w:tc>
        <w:tc>
          <w:tcPr>
            <w:tcW w:w="644" w:type="pct"/>
            <w:vAlign w:val="center"/>
          </w:tcPr>
          <w:p w:rsidR="001C1D3F" w:rsidRPr="00187DEB" w:rsidRDefault="001C1D3F" w:rsidP="00F2170E">
            <w:r w:rsidRPr="00187DEB">
              <w:t>10</w:t>
            </w:r>
          </w:p>
        </w:tc>
        <w:tc>
          <w:tcPr>
            <w:tcW w:w="2253" w:type="pct"/>
          </w:tcPr>
          <w:p w:rsidR="001C1D3F" w:rsidRPr="00187DEB" w:rsidRDefault="001C1D3F" w:rsidP="00F2170E">
            <w:r w:rsidRPr="00187DEB">
              <w:t>Предложението на участника е в съответствие с изискванията на ТЗ. Начинът на реализация на изискванията е представен с необходимото ниво на детайлност, логическа обвързаност и последователност и е доказано как ще се постигне очакваният резултат.</w:t>
            </w:r>
            <w:r w:rsidR="00F2170E">
              <w:t xml:space="preserve"> </w:t>
            </w:r>
            <w:r w:rsidRPr="00187DEB">
              <w:t>На лице са иновативни решения и подходи за постигане оптимален резултат и разходване на ресурсите</w:t>
            </w:r>
            <w:r w:rsidR="00F2170E">
              <w:t xml:space="preserve"> – представена е сложна логистична схема с предложения за оптимизация на разходите за транспорт на Възложителя</w:t>
            </w:r>
            <w:r w:rsidRPr="00187DEB">
              <w:t>.</w:t>
            </w:r>
            <w:r w:rsidR="00F2170E">
              <w:t xml:space="preserve"> В допълнение е предвидено и предоставянето на няколко допълнителни услуги извън изискванията на ТЗ, което може да се счита за надвишаване на изискванията на Възложителя.</w:t>
            </w:r>
          </w:p>
        </w:tc>
      </w:tr>
      <w:tr w:rsidR="001C1D3F" w:rsidRPr="00187DEB" w:rsidTr="00F2170E">
        <w:trPr>
          <w:trHeight w:val="397"/>
        </w:trPr>
        <w:tc>
          <w:tcPr>
            <w:tcW w:w="444" w:type="pct"/>
          </w:tcPr>
          <w:p w:rsidR="001C1D3F" w:rsidRPr="00187DEB" w:rsidRDefault="001C1D3F" w:rsidP="00F2170E">
            <w:r w:rsidRPr="00187DEB">
              <w:t>ОТ.1.2</w:t>
            </w:r>
          </w:p>
        </w:tc>
        <w:tc>
          <w:tcPr>
            <w:tcW w:w="1245" w:type="pct"/>
          </w:tcPr>
          <w:p w:rsidR="001C1D3F" w:rsidRPr="00187DEB" w:rsidRDefault="001C1D3F" w:rsidP="00F2170E">
            <w:r w:rsidRPr="00187DEB">
              <w:t>Методика, подход и средства за управление на риска, описани в Техническото предложение на Участника</w:t>
            </w:r>
          </w:p>
        </w:tc>
        <w:tc>
          <w:tcPr>
            <w:tcW w:w="414" w:type="pct"/>
            <w:vAlign w:val="center"/>
          </w:tcPr>
          <w:p w:rsidR="001C1D3F" w:rsidRPr="00187DEB" w:rsidRDefault="001C1D3F" w:rsidP="00F2170E">
            <w:pPr>
              <w:rPr>
                <w:b/>
              </w:rPr>
            </w:pPr>
            <w:r w:rsidRPr="00187DEB">
              <w:rPr>
                <w:b/>
              </w:rPr>
              <w:t>10</w:t>
            </w:r>
          </w:p>
        </w:tc>
        <w:tc>
          <w:tcPr>
            <w:tcW w:w="644" w:type="pct"/>
            <w:vAlign w:val="center"/>
          </w:tcPr>
          <w:p w:rsidR="001C1D3F" w:rsidRPr="00187DEB" w:rsidRDefault="001C1D3F" w:rsidP="00F2170E">
            <w:r w:rsidRPr="00187DEB">
              <w:t>10</w:t>
            </w:r>
          </w:p>
        </w:tc>
        <w:tc>
          <w:tcPr>
            <w:tcW w:w="2253" w:type="pct"/>
          </w:tcPr>
          <w:p w:rsidR="001C1D3F" w:rsidRPr="00187DEB" w:rsidRDefault="001C1D3F" w:rsidP="00F2170E">
            <w:r w:rsidRPr="00187DEB">
              <w:t>Предложението на участника е в съответствие с изискванията на ТЗ. Представените анализ на възможните рискове, предпоставки за възникване, както и мерки за преодоляването са с необходимото ниво на  детайлност, логическа обвързаност и последователност и е доказано как ще се постигне очакваният резултат.</w:t>
            </w:r>
          </w:p>
        </w:tc>
      </w:tr>
      <w:tr w:rsidR="001C1D3F" w:rsidRPr="00187DEB" w:rsidTr="00F2170E">
        <w:trPr>
          <w:trHeight w:val="967"/>
        </w:trPr>
        <w:tc>
          <w:tcPr>
            <w:tcW w:w="444" w:type="pct"/>
          </w:tcPr>
          <w:p w:rsidR="001C1D3F" w:rsidRPr="00187DEB" w:rsidRDefault="001C1D3F" w:rsidP="00F2170E">
            <w:r w:rsidRPr="00187DEB">
              <w:lastRenderedPageBreak/>
              <w:t>ОТ.1.3</w:t>
            </w:r>
          </w:p>
        </w:tc>
        <w:tc>
          <w:tcPr>
            <w:tcW w:w="1245" w:type="pct"/>
          </w:tcPr>
          <w:p w:rsidR="001C1D3F" w:rsidRPr="00187DEB" w:rsidRDefault="00F2170E" w:rsidP="00F2170E">
            <w:r w:rsidRPr="00187DEB">
              <w:t>Организация</w:t>
            </w:r>
            <w:r w:rsidR="001C1D3F" w:rsidRPr="00187DEB">
              <w:t xml:space="preserve">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14" w:type="pct"/>
            <w:vAlign w:val="center"/>
          </w:tcPr>
          <w:p w:rsidR="001C1D3F" w:rsidRPr="00187DEB" w:rsidRDefault="001C1D3F" w:rsidP="00F2170E">
            <w:pPr>
              <w:rPr>
                <w:b/>
              </w:rPr>
            </w:pPr>
            <w:r w:rsidRPr="00187DEB">
              <w:rPr>
                <w:b/>
              </w:rPr>
              <w:t>2 Х 10</w:t>
            </w:r>
          </w:p>
        </w:tc>
        <w:tc>
          <w:tcPr>
            <w:tcW w:w="644" w:type="pct"/>
            <w:vAlign w:val="center"/>
          </w:tcPr>
          <w:p w:rsidR="001C1D3F" w:rsidRPr="00187DEB" w:rsidRDefault="00F2170E" w:rsidP="00F2170E">
            <w:r>
              <w:t>2х10</w:t>
            </w:r>
          </w:p>
        </w:tc>
        <w:tc>
          <w:tcPr>
            <w:tcW w:w="2253" w:type="pct"/>
          </w:tcPr>
          <w:p w:rsidR="001C1D3F" w:rsidRPr="00187DEB" w:rsidRDefault="001C1D3F" w:rsidP="00F2170E">
            <w:r w:rsidRPr="00187DEB">
              <w:t xml:space="preserve">Предложението на участника е в съответствие с изискванията на ТЗ. Начинът на реализация на изискванията е представен с необходимото ниво на детайлност, логическа обвързаност и последователност и е доказано как ще се постигне очакваният резултат.На лице са иновативни решения и подходи за постигане оптимален резултат и разходване на ресурсите.  </w:t>
            </w:r>
          </w:p>
        </w:tc>
      </w:tr>
      <w:tr w:rsidR="001C1D3F" w:rsidRPr="00187DEB" w:rsidTr="00F2170E">
        <w:trPr>
          <w:trHeight w:val="1188"/>
        </w:trPr>
        <w:tc>
          <w:tcPr>
            <w:tcW w:w="444" w:type="pct"/>
          </w:tcPr>
          <w:p w:rsidR="001C1D3F" w:rsidRPr="00187DEB" w:rsidRDefault="001C1D3F" w:rsidP="00F2170E">
            <w:r w:rsidRPr="00187DEB">
              <w:t>ОТ.1.4</w:t>
            </w:r>
          </w:p>
        </w:tc>
        <w:tc>
          <w:tcPr>
            <w:tcW w:w="1245" w:type="pct"/>
          </w:tcPr>
          <w:p w:rsidR="001C1D3F" w:rsidRPr="00187DEB" w:rsidRDefault="00F2170E" w:rsidP="00F2170E">
            <w:r w:rsidRPr="00187DEB">
              <w:t>Организация</w:t>
            </w:r>
            <w:r w:rsidR="001C1D3F" w:rsidRPr="00187DEB">
              <w:t xml:space="preserve">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14" w:type="pct"/>
            <w:vAlign w:val="center"/>
          </w:tcPr>
          <w:p w:rsidR="001C1D3F" w:rsidRPr="00187DEB" w:rsidRDefault="001C1D3F" w:rsidP="00F2170E">
            <w:pPr>
              <w:rPr>
                <w:b/>
              </w:rPr>
            </w:pPr>
            <w:r w:rsidRPr="00187DEB">
              <w:rPr>
                <w:b/>
              </w:rPr>
              <w:t>2 Х 10</w:t>
            </w:r>
          </w:p>
        </w:tc>
        <w:tc>
          <w:tcPr>
            <w:tcW w:w="644" w:type="pct"/>
            <w:vAlign w:val="center"/>
          </w:tcPr>
          <w:p w:rsidR="001C1D3F" w:rsidRPr="00187DEB" w:rsidRDefault="00784B64" w:rsidP="00F2170E">
            <w:r>
              <w:t>2х10</w:t>
            </w:r>
          </w:p>
        </w:tc>
        <w:tc>
          <w:tcPr>
            <w:tcW w:w="2253" w:type="pct"/>
          </w:tcPr>
          <w:p w:rsidR="001C1D3F" w:rsidRPr="00187DEB" w:rsidRDefault="001C1D3F" w:rsidP="00F2170E">
            <w:r w:rsidRPr="00187DEB">
              <w:t xml:space="preserve">Предложението на участника за подпоказател 1.4 </w:t>
            </w:r>
            <w:r w:rsidR="00F2170E" w:rsidRPr="00187DEB">
              <w:t>Организация</w:t>
            </w:r>
            <w:r w:rsidRPr="00187DEB">
              <w:t xml:space="preserve"> на логистичното осигуряване, съдържание на учебната програма и методи на обучителните техники за езиковите обучения е в съответствие с изискванията на ТЗ. Начинът на реализация на изискванията е представен с необходимото ниво на детайлност, логическа обвързаност и последователност и е доказано как ще се постигне очакваният резултат.На лице са иновативни решения и подходи за постигане оптимален резултат и разходване на ресурсите.  </w:t>
            </w:r>
          </w:p>
        </w:tc>
      </w:tr>
      <w:tr w:rsidR="001C1D3F" w:rsidRPr="00187DEB" w:rsidTr="00F2170E">
        <w:trPr>
          <w:trHeight w:val="397"/>
        </w:trPr>
        <w:tc>
          <w:tcPr>
            <w:tcW w:w="444" w:type="pct"/>
          </w:tcPr>
          <w:p w:rsidR="001C1D3F" w:rsidRPr="00187DEB" w:rsidRDefault="001C1D3F" w:rsidP="00F2170E">
            <w:r w:rsidRPr="00187DEB">
              <w:t>ОТ.1.5</w:t>
            </w:r>
          </w:p>
        </w:tc>
        <w:tc>
          <w:tcPr>
            <w:tcW w:w="1245" w:type="pct"/>
          </w:tcPr>
          <w:p w:rsidR="001C1D3F" w:rsidRPr="00187DEB" w:rsidRDefault="001C1D3F" w:rsidP="00F2170E">
            <w:proofErr w:type="spellStart"/>
            <w:r w:rsidRPr="00187DEB">
              <w:t>Oрганизация</w:t>
            </w:r>
            <w:proofErr w:type="spellEnd"/>
            <w:r w:rsidRPr="00187DEB">
              <w:t xml:space="preserve">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14" w:type="pct"/>
            <w:vAlign w:val="center"/>
          </w:tcPr>
          <w:p w:rsidR="001C1D3F" w:rsidRPr="00187DEB" w:rsidRDefault="001C1D3F" w:rsidP="00F2170E">
            <w:pPr>
              <w:rPr>
                <w:b/>
              </w:rPr>
            </w:pPr>
            <w:r w:rsidRPr="00187DEB">
              <w:rPr>
                <w:b/>
              </w:rPr>
              <w:t>2 Х 10</w:t>
            </w:r>
          </w:p>
        </w:tc>
        <w:tc>
          <w:tcPr>
            <w:tcW w:w="644" w:type="pct"/>
            <w:vAlign w:val="center"/>
          </w:tcPr>
          <w:p w:rsidR="001C1D3F" w:rsidRPr="00187DEB" w:rsidRDefault="00784B64" w:rsidP="00F2170E">
            <w:r>
              <w:t>2х10</w:t>
            </w:r>
          </w:p>
        </w:tc>
        <w:tc>
          <w:tcPr>
            <w:tcW w:w="2253" w:type="pct"/>
          </w:tcPr>
          <w:p w:rsidR="001C1D3F" w:rsidRPr="00187DEB" w:rsidRDefault="001C1D3F" w:rsidP="00F2170E">
            <w:r w:rsidRPr="00187DEB">
              <w:t xml:space="preserve">Предложението на участника за подпоказател 1.5 </w:t>
            </w:r>
            <w:r w:rsidR="00F2170E" w:rsidRPr="00187DEB">
              <w:t>Организация</w:t>
            </w:r>
            <w:r w:rsidRPr="00187DEB">
              <w:t xml:space="preserve"> на логистичното осигуряване, съдържание на учебната програма и методи на обучителните техники за специализираните обучения е в съответствие с изискванията на ТЗ. Начинът на реализация на изискванията е представен с необходимото ниво на детайлност, логическа обвързаност и последователност и е доказано как ще се постигне очакваният резултат.На лице са иновативни решения и подходи за постигане оптимален резултат и разходване на ресурсите.  </w:t>
            </w:r>
          </w:p>
        </w:tc>
      </w:tr>
      <w:tr w:rsidR="001C1D3F" w:rsidRPr="00187DEB" w:rsidTr="00F2170E">
        <w:trPr>
          <w:trHeight w:val="397"/>
        </w:trPr>
        <w:tc>
          <w:tcPr>
            <w:tcW w:w="444" w:type="pct"/>
          </w:tcPr>
          <w:p w:rsidR="001C1D3F" w:rsidRPr="00187DEB" w:rsidRDefault="001C1D3F" w:rsidP="00F2170E">
            <w:r w:rsidRPr="00187DEB">
              <w:t>ОТ.1.6</w:t>
            </w:r>
          </w:p>
        </w:tc>
        <w:tc>
          <w:tcPr>
            <w:tcW w:w="1245" w:type="pct"/>
          </w:tcPr>
          <w:p w:rsidR="001C1D3F" w:rsidRPr="00187DEB" w:rsidRDefault="001C1D3F" w:rsidP="00F2170E">
            <w:r w:rsidRPr="00187DEB">
              <w:t xml:space="preserve">Логистично изпълнение на дейностите* </w:t>
            </w:r>
          </w:p>
          <w:p w:rsidR="001C1D3F" w:rsidRPr="00187DEB" w:rsidRDefault="001C1D3F" w:rsidP="00F2170E">
            <w:r w:rsidRPr="00187DEB">
              <w:t xml:space="preserve">- Място за провеждане на семинарите и изнесените обучения (удобство и </w:t>
            </w:r>
            <w:r w:rsidRPr="00187DEB">
              <w:lastRenderedPageBreak/>
              <w:t xml:space="preserve">комуникативност на местоположението на сградата, транспортни връзки); </w:t>
            </w:r>
          </w:p>
          <w:p w:rsidR="001C1D3F" w:rsidRPr="00187DEB" w:rsidRDefault="001C1D3F" w:rsidP="00F2170E">
            <w:r w:rsidRPr="00187DEB">
              <w:t>- категория на хотела/базата, в който ще бъдат настанени участниците;</w:t>
            </w:r>
          </w:p>
        </w:tc>
        <w:tc>
          <w:tcPr>
            <w:tcW w:w="414" w:type="pct"/>
            <w:vAlign w:val="center"/>
          </w:tcPr>
          <w:p w:rsidR="001C1D3F" w:rsidRPr="00187DEB" w:rsidRDefault="001C1D3F" w:rsidP="00F2170E">
            <w:pPr>
              <w:rPr>
                <w:b/>
              </w:rPr>
            </w:pPr>
            <w:r w:rsidRPr="00187DEB">
              <w:rPr>
                <w:b/>
              </w:rPr>
              <w:lastRenderedPageBreak/>
              <w:t>20</w:t>
            </w:r>
          </w:p>
        </w:tc>
        <w:tc>
          <w:tcPr>
            <w:tcW w:w="644" w:type="pct"/>
            <w:vAlign w:val="center"/>
          </w:tcPr>
          <w:p w:rsidR="001C1D3F" w:rsidRPr="00285961" w:rsidRDefault="001C1D3F" w:rsidP="00784B64">
            <w:pPr>
              <w:rPr>
                <w:lang w:val="en-US"/>
              </w:rPr>
            </w:pPr>
            <w:r w:rsidRPr="00285961">
              <w:rPr>
                <w:lang w:val="en-US"/>
              </w:rPr>
              <w:t>1</w:t>
            </w:r>
            <w:r w:rsidR="00784B64" w:rsidRPr="00285961">
              <w:rPr>
                <w:lang w:val="en-US"/>
              </w:rPr>
              <w:t>3</w:t>
            </w:r>
            <w:r w:rsidRPr="00285961">
              <w:rPr>
                <w:lang w:val="en-US"/>
              </w:rPr>
              <w:t>,</w:t>
            </w:r>
            <w:r w:rsidR="00285961">
              <w:rPr>
                <w:lang w:val="en-US"/>
              </w:rPr>
              <w:t>33</w:t>
            </w:r>
          </w:p>
        </w:tc>
        <w:tc>
          <w:tcPr>
            <w:tcW w:w="2253" w:type="pct"/>
          </w:tcPr>
          <w:p w:rsidR="001C1D3F" w:rsidRPr="00187DEB" w:rsidRDefault="001C1D3F" w:rsidP="00F2170E">
            <w:r w:rsidRPr="00187DEB">
              <w:t xml:space="preserve">В техническото предложение на кандидата са представени 5 бр. предложения за места за провеждане на семинарите и изнесените обучения. Хотелите са съответно 1 бр. база - 5 звезди и 4 бр. бази - 4 звезди. Описани са подробно удобството, комуникативността на местоположението </w:t>
            </w:r>
            <w:r w:rsidRPr="00187DEB">
              <w:lastRenderedPageBreak/>
              <w:t>на сградите и транспортните връзки. Кандидатът е представил графики, от които става видно точното разстояние, комуникативност и удобство от автогарата/ ж.п. гарата/ друго до базите за настаняване.</w:t>
            </w:r>
            <w:r w:rsidR="00F2170E">
              <w:t xml:space="preserve"> Предложената база в гр. Банско не покрива изискванията за близост до спирка на градския транспорт/гара/автогара.</w:t>
            </w:r>
          </w:p>
        </w:tc>
      </w:tr>
    </w:tbl>
    <w:p w:rsidR="001C1D3F" w:rsidRDefault="001C1D3F" w:rsidP="001C1D3F">
      <w:pPr>
        <w:jc w:val="center"/>
        <w:rPr>
          <w:b/>
        </w:rPr>
      </w:pPr>
    </w:p>
    <w:p w:rsidR="006A7E84" w:rsidRDefault="006A7E84" w:rsidP="001C1D3F">
      <w:pPr>
        <w:jc w:val="center"/>
        <w:rPr>
          <w:b/>
        </w:rPr>
      </w:pPr>
    </w:p>
    <w:p w:rsidR="006A7E84" w:rsidRDefault="006A7E84" w:rsidP="001C1D3F">
      <w:pPr>
        <w:jc w:val="center"/>
        <w:rPr>
          <w:b/>
        </w:rPr>
      </w:pPr>
    </w:p>
    <w:p w:rsidR="006A7E84" w:rsidRPr="00187DEB" w:rsidRDefault="006A7E84" w:rsidP="001C1D3F">
      <w:pPr>
        <w:jc w:val="center"/>
        <w:rPr>
          <w:b/>
        </w:rPr>
      </w:pPr>
    </w:p>
    <w:p w:rsidR="001C1D3F" w:rsidRPr="00187DEB" w:rsidRDefault="001C1D3F" w:rsidP="001C1D3F">
      <w:pPr>
        <w:rPr>
          <w:b/>
        </w:rPr>
      </w:pPr>
    </w:p>
    <w:p w:rsidR="001C1D3F" w:rsidRPr="00187DEB" w:rsidRDefault="00F2170E" w:rsidP="001C1D3F">
      <w:pPr>
        <w:jc w:val="both"/>
        <w:rPr>
          <w:b/>
        </w:rPr>
      </w:pPr>
      <w:r>
        <w:rPr>
          <w:b/>
        </w:rPr>
        <w:t>Подпис</w:t>
      </w:r>
      <w:r w:rsidR="001C1D3F" w:rsidRPr="00187DEB">
        <w:rPr>
          <w:b/>
        </w:rPr>
        <w:t>:</w:t>
      </w:r>
    </w:p>
    <w:p w:rsidR="001C1D3F" w:rsidRPr="00187DEB" w:rsidRDefault="001C1D3F" w:rsidP="001C1D3F">
      <w:pPr>
        <w:jc w:val="both"/>
        <w:rPr>
          <w:b/>
        </w:rPr>
      </w:pPr>
      <w:r w:rsidRPr="00187DEB">
        <w:rPr>
          <w:b/>
        </w:rPr>
        <w:tab/>
      </w:r>
      <w:r w:rsidRPr="00187DEB">
        <w:rPr>
          <w:b/>
        </w:rPr>
        <w:tab/>
        <w:t>/ инж. Николай Василев /</w:t>
      </w:r>
    </w:p>
    <w:p w:rsidR="00CA3F2E" w:rsidRDefault="00CA3F2E">
      <w:pPr>
        <w:rPr>
          <w:lang w:val="en-US"/>
        </w:rPr>
      </w:pPr>
    </w:p>
    <w:p w:rsidR="00E35695" w:rsidRDefault="00E35695">
      <w:pPr>
        <w:rPr>
          <w:lang w:val="en-US"/>
        </w:rPr>
      </w:pPr>
    </w:p>
    <w:p w:rsidR="00E35695" w:rsidRDefault="00E35695"/>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Default="006A7E84"/>
    <w:p w:rsidR="006A7E84" w:rsidRPr="006A7E84" w:rsidRDefault="006A7E84"/>
    <w:p w:rsidR="00E35695" w:rsidRPr="004854B6" w:rsidRDefault="00E35695" w:rsidP="00E35695">
      <w:pPr>
        <w:jc w:val="center"/>
        <w:rPr>
          <w:b/>
        </w:rPr>
      </w:pPr>
      <w:r w:rsidRPr="004854B6">
        <w:rPr>
          <w:b/>
        </w:rPr>
        <w:lastRenderedPageBreak/>
        <w:t>ИНДИВИДУАЛНА ТЕХНИЧЕСКА ОЦЕНКА</w:t>
      </w:r>
    </w:p>
    <w:p w:rsidR="00E35695" w:rsidRPr="004854B6" w:rsidRDefault="00E35695" w:rsidP="00E35695">
      <w:pPr>
        <w:jc w:val="center"/>
        <w:rPr>
          <w:b/>
        </w:rPr>
      </w:pPr>
    </w:p>
    <w:p w:rsidR="00E35695" w:rsidRPr="004854B6" w:rsidRDefault="00E35695" w:rsidP="00E35695">
      <w:pPr>
        <w:jc w:val="both"/>
        <w:rPr>
          <w:b/>
          <w:lang w:val="en-US"/>
        </w:rPr>
      </w:pPr>
      <w:r w:rsidRPr="004854B6">
        <w:rPr>
          <w:b/>
        </w:rPr>
        <w:t>Член на комисията: инж. Николай Василев</w:t>
      </w:r>
    </w:p>
    <w:p w:rsidR="00E35695" w:rsidRPr="004854B6" w:rsidRDefault="00E35695" w:rsidP="00E35695">
      <w:pPr>
        <w:jc w:val="both"/>
        <w:rPr>
          <w:b/>
        </w:rPr>
      </w:pPr>
      <w:r w:rsidRPr="004854B6">
        <w:rPr>
          <w:b/>
        </w:rPr>
        <w:t>Оценка на предложение на участника: „</w:t>
      </w:r>
      <w:proofErr w:type="spellStart"/>
      <w:r w:rsidRPr="004854B6">
        <w:rPr>
          <w:b/>
        </w:rPr>
        <w:t>Евроквалификационен</w:t>
      </w:r>
      <w:proofErr w:type="spellEnd"/>
      <w:r w:rsidRPr="004854B6">
        <w:rPr>
          <w:b/>
        </w:rPr>
        <w:t xml:space="preserve"> център“ АД</w:t>
      </w:r>
    </w:p>
    <w:p w:rsidR="00E35695" w:rsidRPr="004854B6" w:rsidRDefault="00E35695" w:rsidP="00E35695">
      <w:pPr>
        <w:jc w:val="both"/>
      </w:pPr>
      <w:r w:rsidRPr="004854B6">
        <w:rPr>
          <w:b/>
        </w:rPr>
        <w:t>Обществена поръчка с предмет</w:t>
      </w:r>
      <w:r w:rsidRPr="004854B6">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E35695" w:rsidRPr="004854B6" w:rsidRDefault="00E35695" w:rsidP="00E35695">
      <w:pPr>
        <w:jc w:val="both"/>
        <w:rPr>
          <w:b/>
        </w:rPr>
      </w:pPr>
    </w:p>
    <w:p w:rsidR="00E35695" w:rsidRPr="004854B6" w:rsidRDefault="00E35695" w:rsidP="00E35695">
      <w:pPr>
        <w:jc w:val="both"/>
        <w:rPr>
          <w:b/>
        </w:rPr>
      </w:pPr>
    </w:p>
    <w:p w:rsidR="00E35695" w:rsidRPr="004854B6" w:rsidRDefault="00E35695" w:rsidP="00E35695">
      <w:pPr>
        <w:jc w:val="center"/>
        <w:rPr>
          <w:b/>
        </w:rPr>
      </w:pPr>
      <w:r w:rsidRPr="004854B6">
        <w:rPr>
          <w:b/>
        </w:rPr>
        <w:t>ТЕХНИЧЕСКА ОЦЕНКА</w:t>
      </w:r>
    </w:p>
    <w:p w:rsidR="00E35695" w:rsidRPr="004854B6" w:rsidRDefault="00E35695" w:rsidP="00E35695">
      <w:pPr>
        <w:jc w:val="center"/>
        <w:rPr>
          <w:b/>
        </w:rPr>
      </w:pPr>
    </w:p>
    <w:tbl>
      <w:tblPr>
        <w:tblW w:w="555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5"/>
        <w:gridCol w:w="2750"/>
        <w:gridCol w:w="868"/>
        <w:gridCol w:w="1351"/>
        <w:gridCol w:w="4727"/>
      </w:tblGrid>
      <w:tr w:rsidR="00E35695" w:rsidRPr="004854B6" w:rsidTr="003071B1">
        <w:trPr>
          <w:trHeight w:val="397"/>
        </w:trPr>
        <w:tc>
          <w:tcPr>
            <w:tcW w:w="440" w:type="pct"/>
            <w:shd w:val="clear" w:color="auto" w:fill="E0E0E0"/>
          </w:tcPr>
          <w:p w:rsidR="00E35695" w:rsidRPr="004854B6" w:rsidRDefault="00E35695" w:rsidP="00393327">
            <w:pPr>
              <w:spacing w:line="360" w:lineRule="auto"/>
              <w:rPr>
                <w:b/>
              </w:rPr>
            </w:pPr>
          </w:p>
        </w:tc>
        <w:tc>
          <w:tcPr>
            <w:tcW w:w="1294" w:type="pct"/>
            <w:shd w:val="clear" w:color="auto" w:fill="E0E0E0"/>
          </w:tcPr>
          <w:p w:rsidR="00E35695" w:rsidRPr="004854B6" w:rsidRDefault="00E35695" w:rsidP="00393327">
            <w:pPr>
              <w:spacing w:line="360" w:lineRule="auto"/>
              <w:jc w:val="center"/>
              <w:rPr>
                <w:b/>
              </w:rPr>
            </w:pPr>
            <w:r w:rsidRPr="004854B6">
              <w:rPr>
                <w:b/>
              </w:rPr>
              <w:t>Показател</w:t>
            </w:r>
          </w:p>
        </w:tc>
        <w:tc>
          <w:tcPr>
            <w:tcW w:w="408" w:type="pct"/>
            <w:shd w:val="clear" w:color="auto" w:fill="E0E0E0"/>
          </w:tcPr>
          <w:p w:rsidR="00E35695" w:rsidRPr="004854B6" w:rsidRDefault="00E35695" w:rsidP="00393327">
            <w:pPr>
              <w:spacing w:line="360" w:lineRule="auto"/>
              <w:jc w:val="center"/>
              <w:rPr>
                <w:b/>
              </w:rPr>
            </w:pPr>
            <w:r w:rsidRPr="004854B6">
              <w:rPr>
                <w:b/>
              </w:rPr>
              <w:t>Макс. брой точки</w:t>
            </w:r>
          </w:p>
        </w:tc>
        <w:tc>
          <w:tcPr>
            <w:tcW w:w="635" w:type="pct"/>
            <w:shd w:val="clear" w:color="auto" w:fill="E0E0E0"/>
          </w:tcPr>
          <w:p w:rsidR="00E35695" w:rsidRPr="004854B6" w:rsidRDefault="00E35695" w:rsidP="00393327">
            <w:pPr>
              <w:spacing w:line="360" w:lineRule="auto"/>
              <w:jc w:val="center"/>
              <w:rPr>
                <w:b/>
              </w:rPr>
            </w:pPr>
            <w:r w:rsidRPr="004854B6">
              <w:rPr>
                <w:b/>
              </w:rPr>
              <w:t>Точки на участника (ОТ)</w:t>
            </w:r>
          </w:p>
        </w:tc>
        <w:tc>
          <w:tcPr>
            <w:tcW w:w="2223" w:type="pct"/>
            <w:shd w:val="clear" w:color="auto" w:fill="E0E0E0"/>
          </w:tcPr>
          <w:p w:rsidR="00E35695" w:rsidRPr="004854B6" w:rsidRDefault="00E35695" w:rsidP="00393327">
            <w:pPr>
              <w:spacing w:line="360" w:lineRule="auto"/>
              <w:jc w:val="center"/>
              <w:rPr>
                <w:b/>
              </w:rPr>
            </w:pPr>
            <w:r w:rsidRPr="004854B6">
              <w:rPr>
                <w:b/>
              </w:rPr>
              <w:t>Обосновка на присъдената оценка</w:t>
            </w:r>
          </w:p>
        </w:tc>
      </w:tr>
      <w:tr w:rsidR="00E35695" w:rsidRPr="004854B6" w:rsidTr="003071B1">
        <w:trPr>
          <w:trHeight w:val="397"/>
        </w:trPr>
        <w:tc>
          <w:tcPr>
            <w:tcW w:w="440" w:type="pct"/>
          </w:tcPr>
          <w:p w:rsidR="00E35695" w:rsidRPr="004854B6" w:rsidRDefault="00E35695" w:rsidP="003071B1">
            <w:r w:rsidRPr="004854B6">
              <w:t>ОТ.1.1</w:t>
            </w:r>
          </w:p>
        </w:tc>
        <w:tc>
          <w:tcPr>
            <w:tcW w:w="1294" w:type="pct"/>
          </w:tcPr>
          <w:p w:rsidR="00E35695" w:rsidRPr="004854B6" w:rsidRDefault="00E35695" w:rsidP="003071B1">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08" w:type="pct"/>
            <w:vAlign w:val="center"/>
          </w:tcPr>
          <w:p w:rsidR="00E35695" w:rsidRPr="004854B6" w:rsidRDefault="00E35695" w:rsidP="003071B1">
            <w:pPr>
              <w:rPr>
                <w:b/>
              </w:rPr>
            </w:pPr>
            <w:r w:rsidRPr="004854B6">
              <w:rPr>
                <w:b/>
              </w:rPr>
              <w:t>10</w:t>
            </w:r>
          </w:p>
        </w:tc>
        <w:tc>
          <w:tcPr>
            <w:tcW w:w="635" w:type="pct"/>
            <w:vAlign w:val="center"/>
          </w:tcPr>
          <w:p w:rsidR="00E35695" w:rsidRPr="004854B6" w:rsidRDefault="00E35695" w:rsidP="003071B1">
            <w:pPr>
              <w:rPr>
                <w:lang w:val="en-US"/>
              </w:rPr>
            </w:pPr>
            <w:r w:rsidRPr="004854B6">
              <w:rPr>
                <w:lang w:val="en-US"/>
              </w:rPr>
              <w:t>10</w:t>
            </w:r>
          </w:p>
        </w:tc>
        <w:tc>
          <w:tcPr>
            <w:tcW w:w="2223" w:type="pct"/>
          </w:tcPr>
          <w:p w:rsidR="00E35695" w:rsidRPr="004854B6" w:rsidRDefault="00E35695" w:rsidP="003071B1">
            <w:r w:rsidRPr="004854B6">
              <w:t>Предложението на участника е в съответствие с изискванията на ТЗ. Начинът на реализация на изискванията е представен с необходимото ниво на детайлност, логическа обвързаност и последователност и е доказано как ще се постигне очакваният резултат.На лице са иновативни решения и подходи за постигане оптимален резултат и разходване на ресурсите</w:t>
            </w:r>
            <w:r w:rsidR="003071B1">
              <w:t>, като е може да се счита, че е налице надвишаване на изискванията на Възложителя по отношение присъствие на представители на Изпълнителя по време на провеждане на обученията, осигуряване на трансфер спирка – хотел и др.</w:t>
            </w:r>
          </w:p>
        </w:tc>
      </w:tr>
      <w:tr w:rsidR="00E35695" w:rsidRPr="004854B6" w:rsidTr="003071B1">
        <w:trPr>
          <w:trHeight w:val="397"/>
        </w:trPr>
        <w:tc>
          <w:tcPr>
            <w:tcW w:w="440" w:type="pct"/>
          </w:tcPr>
          <w:p w:rsidR="00E35695" w:rsidRPr="004854B6" w:rsidRDefault="00E35695" w:rsidP="003071B1">
            <w:r w:rsidRPr="004854B6">
              <w:t>ОТ.1.2</w:t>
            </w:r>
          </w:p>
        </w:tc>
        <w:tc>
          <w:tcPr>
            <w:tcW w:w="1294" w:type="pct"/>
          </w:tcPr>
          <w:p w:rsidR="00E35695" w:rsidRPr="004854B6" w:rsidRDefault="00E35695" w:rsidP="003071B1">
            <w:r w:rsidRPr="004854B6">
              <w:t>Методика, подход и средства за управление на риска, описани в Техническото предложение на Участника</w:t>
            </w:r>
          </w:p>
        </w:tc>
        <w:tc>
          <w:tcPr>
            <w:tcW w:w="408" w:type="pct"/>
            <w:vAlign w:val="center"/>
          </w:tcPr>
          <w:p w:rsidR="00E35695" w:rsidRPr="004854B6" w:rsidRDefault="00E35695" w:rsidP="003071B1">
            <w:pPr>
              <w:rPr>
                <w:b/>
              </w:rPr>
            </w:pPr>
            <w:r w:rsidRPr="004854B6">
              <w:rPr>
                <w:b/>
              </w:rPr>
              <w:t>10</w:t>
            </w:r>
          </w:p>
        </w:tc>
        <w:tc>
          <w:tcPr>
            <w:tcW w:w="635" w:type="pct"/>
            <w:vAlign w:val="center"/>
          </w:tcPr>
          <w:p w:rsidR="00E35695" w:rsidRPr="004854B6" w:rsidRDefault="00E35695" w:rsidP="003071B1">
            <w:pPr>
              <w:rPr>
                <w:lang w:val="en-US"/>
              </w:rPr>
            </w:pPr>
            <w:r w:rsidRPr="004854B6">
              <w:rPr>
                <w:lang w:val="en-US"/>
              </w:rPr>
              <w:t>10</w:t>
            </w:r>
          </w:p>
        </w:tc>
        <w:tc>
          <w:tcPr>
            <w:tcW w:w="2223" w:type="pct"/>
          </w:tcPr>
          <w:p w:rsidR="00E35695" w:rsidRPr="004854B6" w:rsidRDefault="00E35695" w:rsidP="003071B1">
            <w:r w:rsidRPr="004854B6">
              <w:t xml:space="preserve">Предложението на </w:t>
            </w:r>
            <w:r w:rsidR="003071B1">
              <w:t>участника</w:t>
            </w:r>
            <w:r w:rsidRPr="004854B6">
              <w:t xml:space="preserve"> е в съответствие с изискванията на ТЗ. Представените анализ на възможните рискове, предпоставки за възникване, както и мерки за преодоляването са с необходимото ниво на  детайлност, логическа обвързаност и последователност и е доказано как ще се постигне очакваният резултат.</w:t>
            </w:r>
          </w:p>
        </w:tc>
      </w:tr>
      <w:tr w:rsidR="00E35695" w:rsidRPr="004854B6" w:rsidTr="003071B1">
        <w:trPr>
          <w:trHeight w:val="967"/>
        </w:trPr>
        <w:tc>
          <w:tcPr>
            <w:tcW w:w="440" w:type="pct"/>
          </w:tcPr>
          <w:p w:rsidR="00E35695" w:rsidRPr="004854B6" w:rsidRDefault="00E35695" w:rsidP="003071B1">
            <w:r w:rsidRPr="004854B6">
              <w:lastRenderedPageBreak/>
              <w:t>ОТ.1.3</w:t>
            </w:r>
          </w:p>
        </w:tc>
        <w:tc>
          <w:tcPr>
            <w:tcW w:w="1294" w:type="pct"/>
          </w:tcPr>
          <w:p w:rsidR="00E35695" w:rsidRPr="004854B6" w:rsidRDefault="00E35695" w:rsidP="003071B1">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груповите обучения, включени в </w:t>
            </w:r>
            <w:r w:rsidR="003071B1">
              <w:t>ТЗ</w:t>
            </w:r>
          </w:p>
        </w:tc>
        <w:tc>
          <w:tcPr>
            <w:tcW w:w="408" w:type="pct"/>
            <w:vAlign w:val="center"/>
          </w:tcPr>
          <w:p w:rsidR="00E35695" w:rsidRPr="004854B6" w:rsidRDefault="00E35695" w:rsidP="003071B1">
            <w:pPr>
              <w:rPr>
                <w:b/>
              </w:rPr>
            </w:pPr>
            <w:r w:rsidRPr="004854B6">
              <w:rPr>
                <w:b/>
              </w:rPr>
              <w:t>2 Х 10</w:t>
            </w:r>
          </w:p>
        </w:tc>
        <w:tc>
          <w:tcPr>
            <w:tcW w:w="635" w:type="pct"/>
            <w:vAlign w:val="center"/>
          </w:tcPr>
          <w:p w:rsidR="00E35695" w:rsidRPr="004854B6" w:rsidRDefault="003071B1" w:rsidP="003071B1">
            <w:r>
              <w:t>2х5</w:t>
            </w:r>
          </w:p>
        </w:tc>
        <w:tc>
          <w:tcPr>
            <w:tcW w:w="2223" w:type="pct"/>
          </w:tcPr>
          <w:p w:rsidR="00E35695" w:rsidRPr="004854B6" w:rsidRDefault="00E35695" w:rsidP="003071B1">
            <w:r w:rsidRPr="004854B6">
              <w:t>Предложението на участника е в съответствие с изискванията на ТЗ. Начинът на реализация на изискванията е представен с необходимото ниво на детайлност, логическа обвързаност и последователност и е доказано как ще се постигне очакваният резултат.</w:t>
            </w:r>
            <w:r w:rsidR="003071B1">
              <w:t xml:space="preserve"> Налице са някои несъществени пропуски и грешки.</w:t>
            </w:r>
          </w:p>
        </w:tc>
      </w:tr>
      <w:tr w:rsidR="00E35695" w:rsidRPr="004854B6" w:rsidTr="003071B1">
        <w:trPr>
          <w:trHeight w:val="1188"/>
        </w:trPr>
        <w:tc>
          <w:tcPr>
            <w:tcW w:w="440" w:type="pct"/>
          </w:tcPr>
          <w:p w:rsidR="00E35695" w:rsidRPr="004854B6" w:rsidRDefault="00E35695" w:rsidP="003071B1">
            <w:r w:rsidRPr="004854B6">
              <w:t>ОТ.1.4</w:t>
            </w:r>
          </w:p>
        </w:tc>
        <w:tc>
          <w:tcPr>
            <w:tcW w:w="1294" w:type="pct"/>
          </w:tcPr>
          <w:p w:rsidR="00E35695" w:rsidRPr="004854B6" w:rsidRDefault="00E35695" w:rsidP="003071B1">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08" w:type="pct"/>
            <w:vAlign w:val="center"/>
          </w:tcPr>
          <w:p w:rsidR="00E35695" w:rsidRPr="004854B6" w:rsidRDefault="00E35695" w:rsidP="003071B1">
            <w:pPr>
              <w:rPr>
                <w:b/>
              </w:rPr>
            </w:pPr>
            <w:r w:rsidRPr="004854B6">
              <w:rPr>
                <w:b/>
              </w:rPr>
              <w:t>2 Х 10</w:t>
            </w:r>
          </w:p>
        </w:tc>
        <w:tc>
          <w:tcPr>
            <w:tcW w:w="635" w:type="pct"/>
            <w:vAlign w:val="center"/>
          </w:tcPr>
          <w:p w:rsidR="00E35695" w:rsidRPr="003071B1" w:rsidRDefault="00E35695" w:rsidP="003071B1">
            <w:r w:rsidRPr="004854B6">
              <w:rPr>
                <w:lang w:val="en-US"/>
              </w:rPr>
              <w:t>2</w:t>
            </w:r>
            <w:r w:rsidR="003071B1">
              <w:t>х1</w:t>
            </w:r>
          </w:p>
        </w:tc>
        <w:tc>
          <w:tcPr>
            <w:tcW w:w="2223" w:type="pct"/>
          </w:tcPr>
          <w:p w:rsidR="00E35695" w:rsidRPr="004854B6" w:rsidRDefault="00E35695" w:rsidP="003071B1">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 </w:t>
            </w:r>
          </w:p>
          <w:p w:rsidR="00E35695" w:rsidRPr="004854B6" w:rsidRDefault="00E35695" w:rsidP="003071B1">
            <w:r w:rsidRPr="004854B6">
              <w:t>На страница 1 от техническата си оферта, кандидатът „</w:t>
            </w:r>
            <w:proofErr w:type="spellStart"/>
            <w:r w:rsidRPr="004854B6">
              <w:t>Евроквалификационен</w:t>
            </w:r>
            <w:proofErr w:type="spellEnd"/>
            <w:r w:rsidRPr="004854B6">
              <w:t xml:space="preserve"> център“ АД е предложил срок за изпълнение на поръчката 1,5 (един и половина) месеца от подписване на договора за възлагане. В техническата си спецификация Възложителят е пояснил, че в проектите му с Оперативна програма „Административен капацитет“ е 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w:t>
            </w:r>
            <w:proofErr w:type="spellStart"/>
            <w:r w:rsidRPr="004854B6">
              <w:t>Евроквалификационен</w:t>
            </w:r>
            <w:proofErr w:type="spellEnd"/>
            <w:r w:rsidRPr="004854B6">
              <w:t xml:space="preserve">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седмично ще бъдат провеждани по 38-40 учебни часа, за да се постигне общият хорариум от 150 учебни часа за всяко езиково обучение, съгласно техническото му предложение. Заниманията ще се провеждат всеки ден след началото на обучението (включително събота и неделя, което е видно от приложените учебни програми) в </w:t>
            </w:r>
            <w:r w:rsidRPr="004854B6">
              <w:lastRenderedPageBreak/>
              <w:t>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служителите. Подобно разпределение би попречило на всекидневното извършване на служебните ангажименти на участниците в обученията.</w:t>
            </w:r>
          </w:p>
        </w:tc>
      </w:tr>
      <w:tr w:rsidR="00E35695" w:rsidRPr="004854B6" w:rsidTr="003071B1">
        <w:trPr>
          <w:trHeight w:val="397"/>
        </w:trPr>
        <w:tc>
          <w:tcPr>
            <w:tcW w:w="440" w:type="pct"/>
          </w:tcPr>
          <w:p w:rsidR="00E35695" w:rsidRPr="004854B6" w:rsidRDefault="00E35695" w:rsidP="003071B1">
            <w:r w:rsidRPr="004854B6">
              <w:lastRenderedPageBreak/>
              <w:t>ОТ.1.5</w:t>
            </w:r>
          </w:p>
        </w:tc>
        <w:tc>
          <w:tcPr>
            <w:tcW w:w="1294" w:type="pct"/>
          </w:tcPr>
          <w:p w:rsidR="00E35695" w:rsidRPr="004854B6" w:rsidRDefault="00E35695" w:rsidP="003071B1">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08" w:type="pct"/>
            <w:vAlign w:val="center"/>
          </w:tcPr>
          <w:p w:rsidR="00E35695" w:rsidRPr="004854B6" w:rsidRDefault="00E35695" w:rsidP="003071B1">
            <w:pPr>
              <w:rPr>
                <w:b/>
              </w:rPr>
            </w:pPr>
            <w:r w:rsidRPr="004854B6">
              <w:rPr>
                <w:b/>
              </w:rPr>
              <w:t>2 Х 10</w:t>
            </w:r>
          </w:p>
        </w:tc>
        <w:tc>
          <w:tcPr>
            <w:tcW w:w="635" w:type="pct"/>
            <w:vAlign w:val="center"/>
          </w:tcPr>
          <w:p w:rsidR="00E35695" w:rsidRPr="004854B6" w:rsidRDefault="00E35695" w:rsidP="003071B1">
            <w:r w:rsidRPr="004854B6">
              <w:t>2</w:t>
            </w:r>
            <w:r w:rsidR="003071B1">
              <w:t>х10</w:t>
            </w:r>
          </w:p>
        </w:tc>
        <w:tc>
          <w:tcPr>
            <w:tcW w:w="2223" w:type="pct"/>
          </w:tcPr>
          <w:p w:rsidR="00E35695" w:rsidRPr="004854B6" w:rsidRDefault="00E35695" w:rsidP="006A5777">
            <w:r w:rsidRPr="004854B6">
              <w:t xml:space="preserve">Предложението на участника е в съответствие с изискванията на ТЗ. Начинът на реализация на изискванията е представен с необходимото ниво на детайлност, логическа обвързаност и последователност и е доказано как ще се постигне очакваният резултат.На лице са иновативни решения и подходи за постигане оптимален резултат и разходване на ресурсите.  </w:t>
            </w:r>
          </w:p>
        </w:tc>
      </w:tr>
      <w:tr w:rsidR="00E35695" w:rsidRPr="004854B6" w:rsidTr="003071B1">
        <w:trPr>
          <w:trHeight w:val="397"/>
        </w:trPr>
        <w:tc>
          <w:tcPr>
            <w:tcW w:w="440" w:type="pct"/>
          </w:tcPr>
          <w:p w:rsidR="00E35695" w:rsidRPr="004854B6" w:rsidRDefault="00E35695" w:rsidP="003071B1">
            <w:r w:rsidRPr="004854B6">
              <w:t>ОТ.1.6</w:t>
            </w:r>
          </w:p>
        </w:tc>
        <w:tc>
          <w:tcPr>
            <w:tcW w:w="1294" w:type="pct"/>
          </w:tcPr>
          <w:p w:rsidR="00E35695" w:rsidRPr="004854B6" w:rsidRDefault="00E35695" w:rsidP="003071B1">
            <w:r w:rsidRPr="004854B6">
              <w:t xml:space="preserve">Логистично изпълнение на дейностите* </w:t>
            </w:r>
          </w:p>
          <w:p w:rsidR="00E35695" w:rsidRPr="004854B6" w:rsidRDefault="00E35695" w:rsidP="003071B1">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E35695" w:rsidRPr="004854B6" w:rsidRDefault="00E35695" w:rsidP="003071B1">
            <w:r w:rsidRPr="004854B6">
              <w:t>- категория на хотела/базата, в който ще бъдат настанени участниците;</w:t>
            </w:r>
          </w:p>
        </w:tc>
        <w:tc>
          <w:tcPr>
            <w:tcW w:w="408" w:type="pct"/>
            <w:vAlign w:val="center"/>
          </w:tcPr>
          <w:p w:rsidR="00E35695" w:rsidRPr="004854B6" w:rsidRDefault="00E35695" w:rsidP="003071B1">
            <w:pPr>
              <w:rPr>
                <w:b/>
              </w:rPr>
            </w:pPr>
            <w:r w:rsidRPr="004854B6">
              <w:rPr>
                <w:b/>
              </w:rPr>
              <w:t>20</w:t>
            </w:r>
          </w:p>
        </w:tc>
        <w:tc>
          <w:tcPr>
            <w:tcW w:w="635" w:type="pct"/>
            <w:vAlign w:val="center"/>
          </w:tcPr>
          <w:p w:rsidR="00E35695" w:rsidRPr="006A5777" w:rsidRDefault="00D95190" w:rsidP="006A5777">
            <w:r>
              <w:rPr>
                <w:lang w:val="en-US"/>
              </w:rPr>
              <w:t>17,50</w:t>
            </w:r>
          </w:p>
        </w:tc>
        <w:tc>
          <w:tcPr>
            <w:tcW w:w="2223" w:type="pct"/>
          </w:tcPr>
          <w:p w:rsidR="00E35695" w:rsidRPr="004854B6" w:rsidRDefault="00E35695" w:rsidP="003071B1">
            <w:r w:rsidRPr="004854B6">
              <w:t xml:space="preserve">В техническото предложение на кандидата са представени 3 бр. предложения за места за провеждане на семинарите и изнесените обучения. Хотелите са съответно 5 звезди (2 бр.) и 4 звезди (1 бр.). Описани са подробно удобството, комуникативността на местоположението на сградите и транспортните връзки. </w:t>
            </w:r>
            <w:r w:rsidR="006A5777">
              <w:t xml:space="preserve">Въпреки, че </w:t>
            </w:r>
            <w:r w:rsidRPr="004854B6">
              <w:t>Кандидатът е предложил като допълнителна дейност извозване на участниците в обученията от (жп гара, автогара) до базата за провеждане на обученията</w:t>
            </w:r>
            <w:r w:rsidR="006A5777">
              <w:t>, следва да се приложи стриктно методиката за оценка по отношение на близост до спирка/ гара/автогара</w:t>
            </w:r>
            <w:r w:rsidRPr="004854B6">
              <w:t>. Предложени са дестинации за Северна и Южна България.</w:t>
            </w:r>
          </w:p>
        </w:tc>
      </w:tr>
    </w:tbl>
    <w:p w:rsidR="00E35695" w:rsidRDefault="00E35695" w:rsidP="00E35695">
      <w:pPr>
        <w:rPr>
          <w:b/>
        </w:rPr>
      </w:pPr>
    </w:p>
    <w:p w:rsidR="006A7E84" w:rsidRDefault="006A7E84" w:rsidP="00E35695">
      <w:pPr>
        <w:rPr>
          <w:b/>
        </w:rPr>
      </w:pPr>
    </w:p>
    <w:p w:rsidR="006A7E84" w:rsidRPr="004854B6" w:rsidRDefault="006A7E84" w:rsidP="00E35695">
      <w:pPr>
        <w:rPr>
          <w:b/>
        </w:rPr>
      </w:pPr>
    </w:p>
    <w:p w:rsidR="00E35695" w:rsidRPr="004854B6" w:rsidRDefault="00F2170E" w:rsidP="00E35695">
      <w:pPr>
        <w:jc w:val="both"/>
        <w:rPr>
          <w:b/>
        </w:rPr>
      </w:pPr>
      <w:r>
        <w:rPr>
          <w:b/>
        </w:rPr>
        <w:t>Подпис</w:t>
      </w:r>
      <w:r w:rsidR="00E35695" w:rsidRPr="004854B6">
        <w:rPr>
          <w:b/>
        </w:rPr>
        <w:t>:</w:t>
      </w:r>
    </w:p>
    <w:p w:rsidR="00E35695" w:rsidRPr="004854B6" w:rsidRDefault="00E35695" w:rsidP="00E35695">
      <w:pPr>
        <w:jc w:val="both"/>
        <w:rPr>
          <w:b/>
        </w:rPr>
      </w:pPr>
      <w:r w:rsidRPr="004854B6">
        <w:rPr>
          <w:b/>
        </w:rPr>
        <w:tab/>
      </w:r>
      <w:r w:rsidRPr="004854B6">
        <w:rPr>
          <w:b/>
        </w:rPr>
        <w:tab/>
        <w:t>/ инж. Николай Василев /</w:t>
      </w:r>
    </w:p>
    <w:p w:rsidR="00E35695" w:rsidRDefault="00E35695">
      <w:pPr>
        <w:rPr>
          <w:lang w:val="en-US"/>
        </w:rPr>
      </w:pPr>
    </w:p>
    <w:p w:rsidR="00E35695" w:rsidRDefault="00E35695">
      <w:pPr>
        <w:rPr>
          <w:lang w:val="en-US"/>
        </w:rPr>
      </w:pPr>
    </w:p>
    <w:p w:rsidR="00AC157D" w:rsidRPr="00601594" w:rsidRDefault="00AC157D" w:rsidP="00AC157D">
      <w:pPr>
        <w:jc w:val="center"/>
        <w:rPr>
          <w:b/>
        </w:rPr>
      </w:pPr>
      <w:r w:rsidRPr="00601594">
        <w:rPr>
          <w:b/>
        </w:rPr>
        <w:t>ИНДИВИДУАЛНА ТЕХНИЧЕСКА ОЦЕНКА</w:t>
      </w:r>
    </w:p>
    <w:p w:rsidR="00AC157D" w:rsidRPr="00601594" w:rsidRDefault="00AC157D" w:rsidP="00AC157D">
      <w:pPr>
        <w:jc w:val="center"/>
        <w:rPr>
          <w:b/>
        </w:rPr>
      </w:pPr>
    </w:p>
    <w:p w:rsidR="00AC157D" w:rsidRPr="00601594" w:rsidRDefault="00AC157D" w:rsidP="00AC157D">
      <w:pPr>
        <w:jc w:val="both"/>
        <w:rPr>
          <w:b/>
          <w:lang w:val="en-US"/>
        </w:rPr>
      </w:pPr>
      <w:r w:rsidRPr="00601594">
        <w:rPr>
          <w:b/>
        </w:rPr>
        <w:t>Член на комисията: инж. Николай Василев</w:t>
      </w:r>
    </w:p>
    <w:p w:rsidR="00AC157D" w:rsidRPr="00601594" w:rsidRDefault="00AC157D" w:rsidP="00AC157D">
      <w:pPr>
        <w:jc w:val="both"/>
        <w:rPr>
          <w:b/>
        </w:rPr>
      </w:pPr>
      <w:r w:rsidRPr="00601594">
        <w:rPr>
          <w:b/>
        </w:rPr>
        <w:t>Оценка на предложение на участника: „Меркурий-97“ ЕООД</w:t>
      </w:r>
    </w:p>
    <w:p w:rsidR="00AC157D" w:rsidRPr="00601594" w:rsidRDefault="00AC157D" w:rsidP="00AC157D">
      <w:pPr>
        <w:jc w:val="both"/>
      </w:pPr>
      <w:r w:rsidRPr="00601594">
        <w:rPr>
          <w:b/>
        </w:rPr>
        <w:t>Обществена поръчка с предмет</w:t>
      </w:r>
      <w:r w:rsidRPr="00601594">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AC157D" w:rsidRPr="00601594" w:rsidRDefault="00AC157D" w:rsidP="00AC157D">
      <w:pPr>
        <w:jc w:val="both"/>
        <w:rPr>
          <w:b/>
        </w:rPr>
      </w:pPr>
    </w:p>
    <w:p w:rsidR="00AC157D" w:rsidRPr="00601594" w:rsidRDefault="00AC157D" w:rsidP="00AC157D">
      <w:pPr>
        <w:jc w:val="both"/>
        <w:rPr>
          <w:b/>
        </w:rPr>
      </w:pPr>
    </w:p>
    <w:p w:rsidR="00AC157D" w:rsidRPr="00601594" w:rsidRDefault="00AC157D" w:rsidP="00AC157D">
      <w:pPr>
        <w:jc w:val="center"/>
        <w:rPr>
          <w:b/>
        </w:rPr>
      </w:pPr>
      <w:r w:rsidRPr="00601594">
        <w:rPr>
          <w:b/>
        </w:rPr>
        <w:t>ТЕХНИЧЕСКА ОЦЕНКА</w:t>
      </w:r>
    </w:p>
    <w:p w:rsidR="00AC157D" w:rsidRPr="00601594" w:rsidRDefault="00AC157D" w:rsidP="00AC157D">
      <w:pPr>
        <w:jc w:val="center"/>
        <w:rPr>
          <w:b/>
        </w:rPr>
      </w:pPr>
    </w:p>
    <w:tbl>
      <w:tblPr>
        <w:tblW w:w="57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3"/>
        <w:gridCol w:w="2754"/>
        <w:gridCol w:w="869"/>
        <w:gridCol w:w="1352"/>
        <w:gridCol w:w="5009"/>
      </w:tblGrid>
      <w:tr w:rsidR="00AC157D" w:rsidRPr="00601594" w:rsidTr="006A5777">
        <w:trPr>
          <w:trHeight w:val="397"/>
        </w:trPr>
        <w:tc>
          <w:tcPr>
            <w:tcW w:w="427" w:type="pct"/>
            <w:shd w:val="clear" w:color="auto" w:fill="E0E0E0"/>
          </w:tcPr>
          <w:p w:rsidR="00AC157D" w:rsidRPr="00601594" w:rsidRDefault="00AC157D" w:rsidP="00393327">
            <w:pPr>
              <w:spacing w:line="360" w:lineRule="auto"/>
              <w:rPr>
                <w:b/>
              </w:rPr>
            </w:pPr>
          </w:p>
        </w:tc>
        <w:tc>
          <w:tcPr>
            <w:tcW w:w="1261" w:type="pct"/>
            <w:shd w:val="clear" w:color="auto" w:fill="E0E0E0"/>
          </w:tcPr>
          <w:p w:rsidR="00AC157D" w:rsidRPr="00601594" w:rsidRDefault="00AC157D" w:rsidP="00393327">
            <w:pPr>
              <w:spacing w:line="360" w:lineRule="auto"/>
              <w:jc w:val="center"/>
              <w:rPr>
                <w:b/>
              </w:rPr>
            </w:pPr>
            <w:r w:rsidRPr="00601594">
              <w:rPr>
                <w:b/>
              </w:rPr>
              <w:t>Показател</w:t>
            </w:r>
          </w:p>
        </w:tc>
        <w:tc>
          <w:tcPr>
            <w:tcW w:w="398" w:type="pct"/>
            <w:shd w:val="clear" w:color="auto" w:fill="E0E0E0"/>
          </w:tcPr>
          <w:p w:rsidR="00AC157D" w:rsidRPr="00601594" w:rsidRDefault="00AC157D" w:rsidP="00393327">
            <w:pPr>
              <w:spacing w:line="360" w:lineRule="auto"/>
              <w:jc w:val="center"/>
              <w:rPr>
                <w:b/>
              </w:rPr>
            </w:pPr>
            <w:r w:rsidRPr="00601594">
              <w:rPr>
                <w:b/>
              </w:rPr>
              <w:t>Макс. брой точки</w:t>
            </w:r>
          </w:p>
        </w:tc>
        <w:tc>
          <w:tcPr>
            <w:tcW w:w="619" w:type="pct"/>
            <w:shd w:val="clear" w:color="auto" w:fill="E0E0E0"/>
          </w:tcPr>
          <w:p w:rsidR="00AC157D" w:rsidRPr="00601594" w:rsidRDefault="00AC157D" w:rsidP="00393327">
            <w:pPr>
              <w:spacing w:line="360" w:lineRule="auto"/>
              <w:jc w:val="center"/>
              <w:rPr>
                <w:b/>
              </w:rPr>
            </w:pPr>
            <w:r w:rsidRPr="00601594">
              <w:rPr>
                <w:b/>
              </w:rPr>
              <w:t>Точки на участника (ОТ)</w:t>
            </w:r>
          </w:p>
        </w:tc>
        <w:tc>
          <w:tcPr>
            <w:tcW w:w="2294" w:type="pct"/>
            <w:shd w:val="clear" w:color="auto" w:fill="E0E0E0"/>
          </w:tcPr>
          <w:p w:rsidR="00AC157D" w:rsidRPr="00601594" w:rsidRDefault="00AC157D" w:rsidP="00393327">
            <w:pPr>
              <w:spacing w:line="360" w:lineRule="auto"/>
              <w:jc w:val="center"/>
              <w:rPr>
                <w:b/>
              </w:rPr>
            </w:pPr>
            <w:r w:rsidRPr="00601594">
              <w:rPr>
                <w:b/>
              </w:rPr>
              <w:t>Обосновка на присъдената оценка</w:t>
            </w:r>
          </w:p>
        </w:tc>
      </w:tr>
      <w:tr w:rsidR="00AC157D" w:rsidRPr="00601594" w:rsidTr="006A5777">
        <w:trPr>
          <w:trHeight w:val="397"/>
        </w:trPr>
        <w:tc>
          <w:tcPr>
            <w:tcW w:w="427" w:type="pct"/>
          </w:tcPr>
          <w:p w:rsidR="00AC157D" w:rsidRPr="00601594" w:rsidRDefault="00AC157D" w:rsidP="004924A1">
            <w:r w:rsidRPr="00601594">
              <w:t>ОТ.1.1</w:t>
            </w:r>
          </w:p>
        </w:tc>
        <w:tc>
          <w:tcPr>
            <w:tcW w:w="1261" w:type="pct"/>
          </w:tcPr>
          <w:p w:rsidR="00AC157D" w:rsidRPr="00601594" w:rsidRDefault="00AC157D" w:rsidP="004924A1">
            <w:r w:rsidRPr="00601594">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398" w:type="pct"/>
            <w:vAlign w:val="center"/>
          </w:tcPr>
          <w:p w:rsidR="00AC157D" w:rsidRPr="00601594" w:rsidRDefault="00AC157D" w:rsidP="004924A1">
            <w:pPr>
              <w:rPr>
                <w:b/>
              </w:rPr>
            </w:pPr>
            <w:r w:rsidRPr="00601594">
              <w:rPr>
                <w:b/>
              </w:rPr>
              <w:t>10</w:t>
            </w:r>
          </w:p>
        </w:tc>
        <w:tc>
          <w:tcPr>
            <w:tcW w:w="619" w:type="pct"/>
            <w:vAlign w:val="center"/>
          </w:tcPr>
          <w:p w:rsidR="00AC157D" w:rsidRPr="00601594" w:rsidRDefault="00C94AB9" w:rsidP="004924A1">
            <w:r>
              <w:t>5</w:t>
            </w:r>
          </w:p>
        </w:tc>
        <w:tc>
          <w:tcPr>
            <w:tcW w:w="2294" w:type="pct"/>
          </w:tcPr>
          <w:p w:rsidR="00AC157D" w:rsidRPr="00601594" w:rsidRDefault="00AC157D" w:rsidP="00C94AB9">
            <w:r w:rsidRPr="00601594">
              <w:t>Предложението на участника е в съответствие с изискванията на ТЗ. Начинът на реализация на изискванията е представен с необходимото ниво на детайлност, логическа обвързаност и последователност и е доказано как ще се постигне очакваният резултат.</w:t>
            </w:r>
            <w:r w:rsidR="004924A1">
              <w:t xml:space="preserve"> </w:t>
            </w:r>
            <w:r w:rsidRPr="00601594">
              <w:t>На лице са</w:t>
            </w:r>
            <w:r w:rsidR="00C94AB9">
              <w:t xml:space="preserve"> множество несъществени грешки в предложението, както и липса на примерни съдържания/ програми на обученията.</w:t>
            </w:r>
            <w:r w:rsidRPr="00601594">
              <w:t xml:space="preserve"> </w:t>
            </w:r>
            <w:r w:rsidR="00C94AB9">
              <w:t>М</w:t>
            </w:r>
            <w:r w:rsidR="004924A1">
              <w:t>оже да се счита, че Изпълнителят ще надвиши изискванията по отношение на брой свои представители по време на всяко обучение</w:t>
            </w:r>
            <w:r w:rsidRPr="00601594">
              <w:t>.</w:t>
            </w:r>
          </w:p>
        </w:tc>
      </w:tr>
      <w:tr w:rsidR="00AC157D" w:rsidRPr="00601594" w:rsidTr="006A5777">
        <w:trPr>
          <w:trHeight w:val="397"/>
        </w:trPr>
        <w:tc>
          <w:tcPr>
            <w:tcW w:w="427" w:type="pct"/>
          </w:tcPr>
          <w:p w:rsidR="00AC157D" w:rsidRPr="00601594" w:rsidRDefault="00AC157D" w:rsidP="004924A1">
            <w:r w:rsidRPr="00601594">
              <w:t>ОТ.1.2</w:t>
            </w:r>
          </w:p>
        </w:tc>
        <w:tc>
          <w:tcPr>
            <w:tcW w:w="1261" w:type="pct"/>
          </w:tcPr>
          <w:p w:rsidR="00AC157D" w:rsidRPr="00601594" w:rsidRDefault="00AC157D" w:rsidP="004924A1">
            <w:r w:rsidRPr="00601594">
              <w:t>Методика, подход и средства за управление на риска, описани в Техническото предложение на Участника</w:t>
            </w:r>
          </w:p>
        </w:tc>
        <w:tc>
          <w:tcPr>
            <w:tcW w:w="398" w:type="pct"/>
            <w:vAlign w:val="center"/>
          </w:tcPr>
          <w:p w:rsidR="00AC157D" w:rsidRPr="00601594" w:rsidRDefault="00AC157D" w:rsidP="004924A1">
            <w:pPr>
              <w:rPr>
                <w:b/>
              </w:rPr>
            </w:pPr>
            <w:r w:rsidRPr="00601594">
              <w:rPr>
                <w:b/>
              </w:rPr>
              <w:t>10</w:t>
            </w:r>
          </w:p>
        </w:tc>
        <w:tc>
          <w:tcPr>
            <w:tcW w:w="619" w:type="pct"/>
            <w:vAlign w:val="center"/>
          </w:tcPr>
          <w:p w:rsidR="00AC157D" w:rsidRPr="00601594" w:rsidRDefault="00AC157D" w:rsidP="004924A1">
            <w:r w:rsidRPr="00601594">
              <w:t>10</w:t>
            </w:r>
          </w:p>
        </w:tc>
        <w:tc>
          <w:tcPr>
            <w:tcW w:w="2294" w:type="pct"/>
          </w:tcPr>
          <w:p w:rsidR="00AC157D" w:rsidRPr="00601594" w:rsidRDefault="00AC157D" w:rsidP="00C94AB9">
            <w:r w:rsidRPr="00601594">
              <w:t>Предложението на участника е в съответствие с изискванията на ТЗ. Представените анализ на възможните рискове, предпоставки за възникване, както и мерки за преодоляването са с необходимото ниво на  детайлност, логическа обвързаност и последователност и е доказано как ще се постигне очакваният резултат.</w:t>
            </w:r>
          </w:p>
        </w:tc>
      </w:tr>
      <w:tr w:rsidR="00AC157D" w:rsidRPr="00601594" w:rsidTr="006A5777">
        <w:trPr>
          <w:trHeight w:val="967"/>
        </w:trPr>
        <w:tc>
          <w:tcPr>
            <w:tcW w:w="427" w:type="pct"/>
          </w:tcPr>
          <w:p w:rsidR="00AC157D" w:rsidRPr="00601594" w:rsidRDefault="00AC157D" w:rsidP="004924A1">
            <w:r w:rsidRPr="00601594">
              <w:t>ОТ.1.3</w:t>
            </w:r>
          </w:p>
        </w:tc>
        <w:tc>
          <w:tcPr>
            <w:tcW w:w="1261" w:type="pct"/>
          </w:tcPr>
          <w:p w:rsidR="00AC157D" w:rsidRPr="00601594" w:rsidRDefault="00AC157D" w:rsidP="004924A1">
            <w:proofErr w:type="spellStart"/>
            <w:r w:rsidRPr="00601594">
              <w:t>Oрганизация</w:t>
            </w:r>
            <w:proofErr w:type="spellEnd"/>
            <w:r w:rsidRPr="00601594">
              <w:t xml:space="preserve"> на логистичното осигуряване, съдържание на учебната </w:t>
            </w:r>
            <w:r w:rsidRPr="00601594">
              <w:lastRenderedPageBreak/>
              <w:t>програма и методи на обучителните техники за груповите обучения, включени в техническото задание;</w:t>
            </w:r>
          </w:p>
        </w:tc>
        <w:tc>
          <w:tcPr>
            <w:tcW w:w="398" w:type="pct"/>
            <w:vAlign w:val="center"/>
          </w:tcPr>
          <w:p w:rsidR="00AC157D" w:rsidRPr="00601594" w:rsidRDefault="00AC157D" w:rsidP="004924A1">
            <w:pPr>
              <w:rPr>
                <w:b/>
              </w:rPr>
            </w:pPr>
            <w:r w:rsidRPr="00601594">
              <w:rPr>
                <w:b/>
              </w:rPr>
              <w:lastRenderedPageBreak/>
              <w:t>2 Х 10</w:t>
            </w:r>
          </w:p>
        </w:tc>
        <w:tc>
          <w:tcPr>
            <w:tcW w:w="619" w:type="pct"/>
            <w:vAlign w:val="center"/>
          </w:tcPr>
          <w:p w:rsidR="00AC157D" w:rsidRPr="00601594" w:rsidRDefault="00AC157D" w:rsidP="004924A1">
            <w:r w:rsidRPr="00601594">
              <w:t>2</w:t>
            </w:r>
            <w:r w:rsidR="00C94AB9">
              <w:t>х1</w:t>
            </w:r>
          </w:p>
        </w:tc>
        <w:tc>
          <w:tcPr>
            <w:tcW w:w="2294" w:type="pct"/>
          </w:tcPr>
          <w:p w:rsidR="00AC157D" w:rsidRPr="00601594" w:rsidRDefault="00AC157D" w:rsidP="00C94AB9">
            <w:r w:rsidRPr="00601594">
              <w:t>Предложението на участника удовлетворява  изискванията</w:t>
            </w:r>
            <w:r>
              <w:t xml:space="preserve">  на Възложителя, посочени в ТЗ. Предложението</w:t>
            </w:r>
            <w:r w:rsidRPr="00601594">
              <w:t xml:space="preserve"> съдържа описания на изискванията на Възложителя в декларативна </w:t>
            </w:r>
            <w:r w:rsidRPr="00601594">
              <w:lastRenderedPageBreak/>
              <w:t>форма без да е описано по какъв начин ще бъдат постигнати целите и резултатите. Липсва съдържание на учебна</w:t>
            </w:r>
            <w:r>
              <w:t xml:space="preserve"> програма и обучителни техники за всяко от заложените групови обучения.</w:t>
            </w:r>
          </w:p>
        </w:tc>
      </w:tr>
      <w:tr w:rsidR="00AC157D" w:rsidRPr="00601594" w:rsidTr="006A5777">
        <w:trPr>
          <w:trHeight w:val="1188"/>
        </w:trPr>
        <w:tc>
          <w:tcPr>
            <w:tcW w:w="427" w:type="pct"/>
          </w:tcPr>
          <w:p w:rsidR="00AC157D" w:rsidRPr="00601594" w:rsidRDefault="00AC157D" w:rsidP="004924A1">
            <w:r w:rsidRPr="00601594">
              <w:lastRenderedPageBreak/>
              <w:t>ОТ.1.4</w:t>
            </w:r>
          </w:p>
        </w:tc>
        <w:tc>
          <w:tcPr>
            <w:tcW w:w="1261" w:type="pct"/>
          </w:tcPr>
          <w:p w:rsidR="00AC157D" w:rsidRPr="00601594" w:rsidRDefault="00AC157D" w:rsidP="004924A1">
            <w:proofErr w:type="spellStart"/>
            <w:r w:rsidRPr="00601594">
              <w:t>Oрганизация</w:t>
            </w:r>
            <w:proofErr w:type="spellEnd"/>
            <w:r w:rsidRPr="00601594">
              <w:t xml:space="preserve">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398" w:type="pct"/>
            <w:vAlign w:val="center"/>
          </w:tcPr>
          <w:p w:rsidR="00AC157D" w:rsidRPr="00601594" w:rsidRDefault="00AC157D" w:rsidP="004924A1">
            <w:pPr>
              <w:rPr>
                <w:b/>
              </w:rPr>
            </w:pPr>
            <w:r w:rsidRPr="00601594">
              <w:rPr>
                <w:b/>
              </w:rPr>
              <w:t>2 Х 10</w:t>
            </w:r>
          </w:p>
        </w:tc>
        <w:tc>
          <w:tcPr>
            <w:tcW w:w="619" w:type="pct"/>
            <w:vAlign w:val="center"/>
          </w:tcPr>
          <w:p w:rsidR="00AC157D" w:rsidRPr="00601594" w:rsidRDefault="00AC157D" w:rsidP="004924A1">
            <w:r w:rsidRPr="00601594">
              <w:t>2</w:t>
            </w:r>
            <w:r w:rsidR="00C94AB9">
              <w:t>х1</w:t>
            </w:r>
          </w:p>
        </w:tc>
        <w:tc>
          <w:tcPr>
            <w:tcW w:w="2294" w:type="pct"/>
          </w:tcPr>
          <w:p w:rsidR="00AC157D" w:rsidRPr="00601594" w:rsidRDefault="00AC157D" w:rsidP="00C94AB9">
            <w:r w:rsidRPr="00601594">
              <w:t>Предложението на участника удовлетворява  изискванията</w:t>
            </w:r>
            <w:r>
              <w:t xml:space="preserve">  на Възложителя, посочени в ТЗ. Предложението</w:t>
            </w:r>
            <w:r w:rsidRPr="00601594">
              <w:t xml:space="preserve"> съдържа описания на изискванията на Възложителя в декларативна форма без да е описано по какъв начин ще бъдат постигнати целите и резултатите. Липсва съдържание на учебн</w:t>
            </w:r>
            <w:r>
              <w:t>а програма и обучителни техники за всяко от езиковите обучения.</w:t>
            </w:r>
          </w:p>
        </w:tc>
      </w:tr>
      <w:tr w:rsidR="00AC157D" w:rsidRPr="00601594" w:rsidTr="006A5777">
        <w:trPr>
          <w:trHeight w:val="397"/>
        </w:trPr>
        <w:tc>
          <w:tcPr>
            <w:tcW w:w="427" w:type="pct"/>
          </w:tcPr>
          <w:p w:rsidR="00AC157D" w:rsidRPr="00601594" w:rsidRDefault="00AC157D" w:rsidP="004924A1">
            <w:r w:rsidRPr="00601594">
              <w:t>ОТ.1.5</w:t>
            </w:r>
          </w:p>
        </w:tc>
        <w:tc>
          <w:tcPr>
            <w:tcW w:w="1261" w:type="pct"/>
          </w:tcPr>
          <w:p w:rsidR="00AC157D" w:rsidRPr="00601594" w:rsidRDefault="00AC157D" w:rsidP="004924A1">
            <w:r w:rsidRPr="00601594">
              <w:t>Организация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398" w:type="pct"/>
            <w:vAlign w:val="center"/>
          </w:tcPr>
          <w:p w:rsidR="00AC157D" w:rsidRPr="00601594" w:rsidRDefault="00AC157D" w:rsidP="004924A1">
            <w:pPr>
              <w:rPr>
                <w:b/>
              </w:rPr>
            </w:pPr>
            <w:r w:rsidRPr="00601594">
              <w:rPr>
                <w:b/>
              </w:rPr>
              <w:t>2 Х 10</w:t>
            </w:r>
          </w:p>
        </w:tc>
        <w:tc>
          <w:tcPr>
            <w:tcW w:w="619" w:type="pct"/>
            <w:vAlign w:val="center"/>
          </w:tcPr>
          <w:p w:rsidR="00AC157D" w:rsidRPr="00601594" w:rsidRDefault="00AC157D" w:rsidP="004924A1">
            <w:r w:rsidRPr="00601594">
              <w:t>2</w:t>
            </w:r>
            <w:r w:rsidR="00C94AB9">
              <w:t>х1</w:t>
            </w:r>
          </w:p>
        </w:tc>
        <w:tc>
          <w:tcPr>
            <w:tcW w:w="2294" w:type="pct"/>
          </w:tcPr>
          <w:p w:rsidR="00AC157D" w:rsidRPr="00601594" w:rsidRDefault="00AC157D" w:rsidP="00C94AB9">
            <w:r w:rsidRPr="00601594">
              <w:t>Предложението на участника удовлетворява  изискванията</w:t>
            </w:r>
            <w:r>
              <w:t xml:space="preserve">  на Възложителя, посочени в ТЗ. Предложението </w:t>
            </w:r>
            <w:r w:rsidRPr="00601594">
              <w:t>съдържа описания на изискванията на Възложителя в декларативна форма без да е описано по какъв начин ще бъдат постигнати целите и резултатите. Липсва съдържание на учебн</w:t>
            </w:r>
            <w:r>
              <w:t>а програма и обучителни техники за всяко от специализираните обучения.</w:t>
            </w:r>
          </w:p>
        </w:tc>
      </w:tr>
      <w:tr w:rsidR="00AC157D" w:rsidRPr="00601594" w:rsidTr="006A5777">
        <w:trPr>
          <w:trHeight w:val="397"/>
        </w:trPr>
        <w:tc>
          <w:tcPr>
            <w:tcW w:w="427" w:type="pct"/>
          </w:tcPr>
          <w:p w:rsidR="00AC157D" w:rsidRPr="00601594" w:rsidRDefault="00AC157D" w:rsidP="004924A1">
            <w:r w:rsidRPr="00601594">
              <w:t>ОТ.1.6</w:t>
            </w:r>
          </w:p>
        </w:tc>
        <w:tc>
          <w:tcPr>
            <w:tcW w:w="1261" w:type="pct"/>
          </w:tcPr>
          <w:p w:rsidR="00AC157D" w:rsidRPr="00601594" w:rsidRDefault="00AC157D" w:rsidP="004924A1">
            <w:r w:rsidRPr="00601594">
              <w:t xml:space="preserve">Логистично изпълнение на дейностите* </w:t>
            </w:r>
          </w:p>
          <w:p w:rsidR="00AC157D" w:rsidRPr="00601594" w:rsidRDefault="00AC157D" w:rsidP="004924A1">
            <w:r w:rsidRPr="00601594">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AC157D" w:rsidRPr="00601594" w:rsidRDefault="00AC157D" w:rsidP="004924A1">
            <w:r w:rsidRPr="00601594">
              <w:t>- категория на хотела/базата, в който ще бъдат настанени участниците;</w:t>
            </w:r>
          </w:p>
        </w:tc>
        <w:tc>
          <w:tcPr>
            <w:tcW w:w="398" w:type="pct"/>
            <w:vAlign w:val="center"/>
          </w:tcPr>
          <w:p w:rsidR="00AC157D" w:rsidRPr="00601594" w:rsidRDefault="00AC157D" w:rsidP="004924A1">
            <w:pPr>
              <w:rPr>
                <w:b/>
              </w:rPr>
            </w:pPr>
            <w:r w:rsidRPr="00601594">
              <w:rPr>
                <w:b/>
              </w:rPr>
              <w:t>20</w:t>
            </w:r>
          </w:p>
        </w:tc>
        <w:tc>
          <w:tcPr>
            <w:tcW w:w="619" w:type="pct"/>
            <w:vAlign w:val="center"/>
          </w:tcPr>
          <w:p w:rsidR="00AC157D" w:rsidRPr="00601594" w:rsidRDefault="00C94AB9" w:rsidP="004924A1">
            <w:pPr>
              <w:rPr>
                <w:lang w:val="en-US"/>
              </w:rPr>
            </w:pPr>
            <w:r>
              <w:rPr>
                <w:lang w:val="en-US"/>
              </w:rPr>
              <w:t>13</w:t>
            </w:r>
            <w:r>
              <w:t>,</w:t>
            </w:r>
            <w:r w:rsidR="00AC157D" w:rsidRPr="00601594">
              <w:rPr>
                <w:lang w:val="en-US"/>
              </w:rPr>
              <w:t>75</w:t>
            </w:r>
          </w:p>
        </w:tc>
        <w:tc>
          <w:tcPr>
            <w:tcW w:w="2294" w:type="pct"/>
          </w:tcPr>
          <w:p w:rsidR="00AC157D" w:rsidRPr="00601594" w:rsidRDefault="00AC157D" w:rsidP="004924A1">
            <w:r w:rsidRPr="00601594">
              <w:t>В техническото предложение на кандидата са представени 4 бр. предложения за места за провеждане на семинарите и изнесените обучения. Хотелите са съответно – 3 бр. бази - 4 звезди и 1 бр. база - 5 звезди. В техническото предложение на кандидата не са представени удобство и комуникативност на местоположенията  на сградите и транспортните връзки. Предложени са дестинации за Северна и Южна България.</w:t>
            </w:r>
          </w:p>
        </w:tc>
      </w:tr>
    </w:tbl>
    <w:p w:rsidR="00AC157D" w:rsidRPr="00601594" w:rsidRDefault="00AC157D" w:rsidP="00AC157D">
      <w:pPr>
        <w:jc w:val="center"/>
        <w:rPr>
          <w:b/>
        </w:rPr>
      </w:pPr>
    </w:p>
    <w:p w:rsidR="00AC157D" w:rsidRPr="00601594" w:rsidRDefault="00AC157D" w:rsidP="00AC157D">
      <w:pPr>
        <w:jc w:val="center"/>
        <w:rPr>
          <w:b/>
        </w:rPr>
      </w:pPr>
    </w:p>
    <w:p w:rsidR="00AC157D" w:rsidRDefault="00AC157D" w:rsidP="00AC157D">
      <w:pPr>
        <w:jc w:val="center"/>
        <w:rPr>
          <w:b/>
        </w:rPr>
      </w:pPr>
    </w:p>
    <w:p w:rsidR="006A7E84" w:rsidRDefault="006A7E84" w:rsidP="00AC157D">
      <w:pPr>
        <w:jc w:val="center"/>
        <w:rPr>
          <w:b/>
        </w:rPr>
      </w:pPr>
    </w:p>
    <w:p w:rsidR="006A7E84" w:rsidRPr="00601594" w:rsidRDefault="006A7E84" w:rsidP="00AC157D">
      <w:pPr>
        <w:jc w:val="center"/>
        <w:rPr>
          <w:b/>
        </w:rPr>
      </w:pPr>
    </w:p>
    <w:p w:rsidR="00AC157D" w:rsidRPr="00601594" w:rsidRDefault="00F2170E" w:rsidP="00AC157D">
      <w:pPr>
        <w:jc w:val="both"/>
        <w:rPr>
          <w:b/>
        </w:rPr>
      </w:pPr>
      <w:r>
        <w:rPr>
          <w:b/>
        </w:rPr>
        <w:t>Подпис</w:t>
      </w:r>
      <w:r w:rsidR="00AC157D" w:rsidRPr="00601594">
        <w:rPr>
          <w:b/>
        </w:rPr>
        <w:t>:</w:t>
      </w:r>
    </w:p>
    <w:p w:rsidR="00AC157D" w:rsidRDefault="00AC157D" w:rsidP="00AC157D">
      <w:pPr>
        <w:jc w:val="both"/>
        <w:rPr>
          <w:b/>
        </w:rPr>
      </w:pPr>
      <w:r w:rsidRPr="00601594">
        <w:rPr>
          <w:b/>
        </w:rPr>
        <w:tab/>
      </w:r>
      <w:r w:rsidRPr="00601594">
        <w:rPr>
          <w:b/>
        </w:rPr>
        <w:tab/>
        <w:t>/ инж. Николай Василев /</w:t>
      </w:r>
    </w:p>
    <w:p w:rsidR="00C94AB9" w:rsidRDefault="00C94AB9" w:rsidP="00AC157D">
      <w:pPr>
        <w:jc w:val="both"/>
        <w:rPr>
          <w:b/>
        </w:rPr>
      </w:pPr>
    </w:p>
    <w:p w:rsidR="00C94AB9" w:rsidRPr="00601594" w:rsidRDefault="00C94AB9" w:rsidP="00AC157D">
      <w:pPr>
        <w:jc w:val="both"/>
        <w:rPr>
          <w:b/>
        </w:rPr>
      </w:pPr>
    </w:p>
    <w:p w:rsidR="00AF0663" w:rsidRPr="008331ED" w:rsidRDefault="00AF0663" w:rsidP="00AF0663">
      <w:pPr>
        <w:jc w:val="center"/>
        <w:rPr>
          <w:b/>
        </w:rPr>
      </w:pPr>
      <w:r w:rsidRPr="008331ED">
        <w:rPr>
          <w:b/>
        </w:rPr>
        <w:t>ИНДИВИДУАЛНА ТЕХНИЧЕСКА ОЦЕНКА</w:t>
      </w:r>
    </w:p>
    <w:p w:rsidR="00AF0663" w:rsidRPr="008331ED" w:rsidRDefault="00AF0663" w:rsidP="00AF0663">
      <w:pPr>
        <w:jc w:val="center"/>
        <w:rPr>
          <w:b/>
        </w:rPr>
      </w:pPr>
    </w:p>
    <w:p w:rsidR="00AF0663" w:rsidRPr="008331ED" w:rsidRDefault="00AF0663" w:rsidP="00AF0663">
      <w:pPr>
        <w:jc w:val="both"/>
        <w:rPr>
          <w:b/>
          <w:lang w:val="en-US"/>
        </w:rPr>
      </w:pPr>
      <w:r w:rsidRPr="008331ED">
        <w:rPr>
          <w:b/>
        </w:rPr>
        <w:t>Член на комисията: инж. Николай Василев</w:t>
      </w:r>
    </w:p>
    <w:p w:rsidR="00AF0663" w:rsidRPr="008331ED" w:rsidRDefault="00AF0663" w:rsidP="00AF0663">
      <w:pPr>
        <w:jc w:val="both"/>
        <w:rPr>
          <w:b/>
        </w:rPr>
      </w:pPr>
      <w:r w:rsidRPr="008331ED">
        <w:rPr>
          <w:b/>
        </w:rPr>
        <w:t>Оценка на предложение на участника: „Ваканция“ ООД</w:t>
      </w:r>
    </w:p>
    <w:p w:rsidR="00AF0663" w:rsidRPr="008331ED" w:rsidRDefault="00AF0663" w:rsidP="00AF0663">
      <w:pPr>
        <w:jc w:val="both"/>
      </w:pPr>
      <w:r w:rsidRPr="008331ED">
        <w:rPr>
          <w:b/>
        </w:rPr>
        <w:t>Обществена поръчка с предмет</w:t>
      </w:r>
      <w:r w:rsidRPr="008331ED">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AF0663" w:rsidRPr="008331ED" w:rsidRDefault="00AF0663" w:rsidP="00AF0663">
      <w:pPr>
        <w:jc w:val="both"/>
        <w:rPr>
          <w:b/>
        </w:rPr>
      </w:pPr>
    </w:p>
    <w:p w:rsidR="00AF0663" w:rsidRPr="008331ED" w:rsidRDefault="00AF0663" w:rsidP="00AF0663">
      <w:pPr>
        <w:jc w:val="both"/>
        <w:rPr>
          <w:b/>
        </w:rPr>
      </w:pPr>
    </w:p>
    <w:p w:rsidR="00AF0663" w:rsidRPr="008331ED" w:rsidRDefault="00AF0663" w:rsidP="00AF0663">
      <w:pPr>
        <w:jc w:val="center"/>
        <w:rPr>
          <w:b/>
        </w:rPr>
      </w:pPr>
      <w:r w:rsidRPr="008331ED">
        <w:rPr>
          <w:b/>
        </w:rPr>
        <w:t>ТЕХНИЧЕСКА ОЦЕНКА</w:t>
      </w:r>
    </w:p>
    <w:p w:rsidR="00AF0663" w:rsidRPr="008331ED" w:rsidRDefault="00AF0663" w:rsidP="00AF0663">
      <w:pPr>
        <w:jc w:val="center"/>
        <w:rPr>
          <w:b/>
        </w:rPr>
      </w:pPr>
    </w:p>
    <w:tbl>
      <w:tblPr>
        <w:tblW w:w="555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2832"/>
        <w:gridCol w:w="872"/>
        <w:gridCol w:w="1352"/>
        <w:gridCol w:w="4582"/>
      </w:tblGrid>
      <w:tr w:rsidR="00FC37FE" w:rsidRPr="008331ED" w:rsidTr="00FC37FE">
        <w:trPr>
          <w:trHeight w:val="397"/>
        </w:trPr>
        <w:tc>
          <w:tcPr>
            <w:tcW w:w="467" w:type="pct"/>
            <w:shd w:val="clear" w:color="auto" w:fill="E0E0E0"/>
          </w:tcPr>
          <w:p w:rsidR="00AF0663" w:rsidRPr="008331ED" w:rsidRDefault="00AF0663" w:rsidP="00393327">
            <w:pPr>
              <w:spacing w:line="360" w:lineRule="auto"/>
              <w:rPr>
                <w:b/>
              </w:rPr>
            </w:pPr>
          </w:p>
        </w:tc>
        <w:tc>
          <w:tcPr>
            <w:tcW w:w="1332" w:type="pct"/>
            <w:shd w:val="clear" w:color="auto" w:fill="E0E0E0"/>
          </w:tcPr>
          <w:p w:rsidR="00AF0663" w:rsidRPr="008331ED" w:rsidRDefault="00AF0663" w:rsidP="00393327">
            <w:pPr>
              <w:spacing w:line="360" w:lineRule="auto"/>
              <w:jc w:val="center"/>
              <w:rPr>
                <w:b/>
              </w:rPr>
            </w:pPr>
            <w:r w:rsidRPr="008331ED">
              <w:rPr>
                <w:b/>
              </w:rPr>
              <w:t>Показател</w:t>
            </w:r>
          </w:p>
        </w:tc>
        <w:tc>
          <w:tcPr>
            <w:tcW w:w="410" w:type="pct"/>
            <w:shd w:val="clear" w:color="auto" w:fill="E0E0E0"/>
          </w:tcPr>
          <w:p w:rsidR="00AF0663" w:rsidRPr="008331ED" w:rsidRDefault="00AF0663" w:rsidP="00393327">
            <w:pPr>
              <w:spacing w:line="360" w:lineRule="auto"/>
              <w:jc w:val="center"/>
              <w:rPr>
                <w:b/>
              </w:rPr>
            </w:pPr>
            <w:r w:rsidRPr="008331ED">
              <w:rPr>
                <w:b/>
              </w:rPr>
              <w:t>Макс. брой точки</w:t>
            </w:r>
          </w:p>
        </w:tc>
        <w:tc>
          <w:tcPr>
            <w:tcW w:w="636" w:type="pct"/>
            <w:shd w:val="clear" w:color="auto" w:fill="E0E0E0"/>
          </w:tcPr>
          <w:p w:rsidR="00AF0663" w:rsidRPr="008331ED" w:rsidRDefault="00AF0663" w:rsidP="00393327">
            <w:pPr>
              <w:spacing w:line="360" w:lineRule="auto"/>
              <w:jc w:val="center"/>
              <w:rPr>
                <w:b/>
              </w:rPr>
            </w:pPr>
            <w:r w:rsidRPr="008331ED">
              <w:rPr>
                <w:b/>
              </w:rPr>
              <w:t>Точки на участника (ОТ)</w:t>
            </w:r>
          </w:p>
        </w:tc>
        <w:tc>
          <w:tcPr>
            <w:tcW w:w="2155" w:type="pct"/>
            <w:shd w:val="clear" w:color="auto" w:fill="E0E0E0"/>
          </w:tcPr>
          <w:p w:rsidR="00AF0663" w:rsidRPr="008331ED" w:rsidRDefault="00AF0663" w:rsidP="00393327">
            <w:pPr>
              <w:spacing w:line="360" w:lineRule="auto"/>
              <w:jc w:val="center"/>
              <w:rPr>
                <w:b/>
              </w:rPr>
            </w:pPr>
            <w:r w:rsidRPr="008331ED">
              <w:rPr>
                <w:b/>
              </w:rPr>
              <w:t>Обосновка на присъдената оценка</w:t>
            </w:r>
          </w:p>
        </w:tc>
      </w:tr>
      <w:tr w:rsidR="00AF0663" w:rsidRPr="008331ED" w:rsidTr="00FC37FE">
        <w:trPr>
          <w:trHeight w:val="397"/>
        </w:trPr>
        <w:tc>
          <w:tcPr>
            <w:tcW w:w="467" w:type="pct"/>
          </w:tcPr>
          <w:p w:rsidR="00AF0663" w:rsidRPr="008331ED" w:rsidRDefault="00AF0663" w:rsidP="00C94AB9">
            <w:r w:rsidRPr="008331ED">
              <w:t>ОТ.1.1</w:t>
            </w:r>
          </w:p>
        </w:tc>
        <w:tc>
          <w:tcPr>
            <w:tcW w:w="1332" w:type="pct"/>
          </w:tcPr>
          <w:p w:rsidR="00AF0663" w:rsidRPr="008331ED" w:rsidRDefault="00AF0663" w:rsidP="00C94AB9">
            <w:r w:rsidRPr="008331ED">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10" w:type="pct"/>
            <w:vAlign w:val="center"/>
          </w:tcPr>
          <w:p w:rsidR="00AF0663" w:rsidRPr="008331ED" w:rsidRDefault="00AF0663" w:rsidP="00C94AB9">
            <w:pPr>
              <w:rPr>
                <w:b/>
              </w:rPr>
            </w:pPr>
            <w:r w:rsidRPr="008331ED">
              <w:rPr>
                <w:b/>
              </w:rPr>
              <w:t>10</w:t>
            </w:r>
          </w:p>
        </w:tc>
        <w:tc>
          <w:tcPr>
            <w:tcW w:w="636" w:type="pct"/>
            <w:vAlign w:val="center"/>
          </w:tcPr>
          <w:p w:rsidR="00AF0663" w:rsidRPr="008331ED" w:rsidRDefault="00AF0663" w:rsidP="00C94AB9">
            <w:r w:rsidRPr="008331ED">
              <w:t>10</w:t>
            </w:r>
          </w:p>
        </w:tc>
        <w:tc>
          <w:tcPr>
            <w:tcW w:w="2155" w:type="pct"/>
          </w:tcPr>
          <w:p w:rsidR="00AF0663" w:rsidRPr="008331ED" w:rsidRDefault="00AF0663" w:rsidP="006A7E84">
            <w:r w:rsidRPr="008331ED">
              <w:t>Предложението на участника е в съответствие с изискванията на ТЗ. Начинът на реализация на изискванията е представен с необходимото ниво на детайлност, логическа обвързаност и последователност и е доказано как ще се постигне очакваният резултат.</w:t>
            </w:r>
            <w:r w:rsidR="00132685">
              <w:t xml:space="preserve"> Може да се счита, че Изпълнителят ще надвиши изискванията по отношение на брой свои представители по време на всяко обучение</w:t>
            </w:r>
            <w:r w:rsidR="00132685" w:rsidRPr="00601594">
              <w:t>.</w:t>
            </w:r>
          </w:p>
        </w:tc>
      </w:tr>
      <w:tr w:rsidR="00AF0663" w:rsidRPr="008331ED" w:rsidTr="00FC37FE">
        <w:trPr>
          <w:trHeight w:val="397"/>
        </w:trPr>
        <w:tc>
          <w:tcPr>
            <w:tcW w:w="467" w:type="pct"/>
          </w:tcPr>
          <w:p w:rsidR="00AF0663" w:rsidRPr="008331ED" w:rsidRDefault="00AF0663" w:rsidP="00C94AB9">
            <w:r w:rsidRPr="008331ED">
              <w:t>ОТ.1.2</w:t>
            </w:r>
          </w:p>
        </w:tc>
        <w:tc>
          <w:tcPr>
            <w:tcW w:w="1332" w:type="pct"/>
          </w:tcPr>
          <w:p w:rsidR="00AF0663" w:rsidRPr="008331ED" w:rsidRDefault="00AF0663" w:rsidP="00C94AB9">
            <w:r w:rsidRPr="008331ED">
              <w:t>Методика, подход и средства за управление на риска, описани в Техническото предложение на Участника</w:t>
            </w:r>
          </w:p>
        </w:tc>
        <w:tc>
          <w:tcPr>
            <w:tcW w:w="410" w:type="pct"/>
            <w:vAlign w:val="center"/>
          </w:tcPr>
          <w:p w:rsidR="00AF0663" w:rsidRPr="008331ED" w:rsidRDefault="00AF0663" w:rsidP="00C94AB9">
            <w:pPr>
              <w:rPr>
                <w:b/>
              </w:rPr>
            </w:pPr>
            <w:r w:rsidRPr="008331ED">
              <w:rPr>
                <w:b/>
              </w:rPr>
              <w:t>10</w:t>
            </w:r>
          </w:p>
        </w:tc>
        <w:tc>
          <w:tcPr>
            <w:tcW w:w="636" w:type="pct"/>
            <w:vAlign w:val="center"/>
          </w:tcPr>
          <w:p w:rsidR="00AF0663" w:rsidRPr="008331ED" w:rsidRDefault="00AF0663" w:rsidP="00C94AB9">
            <w:r w:rsidRPr="008331ED">
              <w:t>10</w:t>
            </w:r>
          </w:p>
        </w:tc>
        <w:tc>
          <w:tcPr>
            <w:tcW w:w="2155" w:type="pct"/>
          </w:tcPr>
          <w:p w:rsidR="00AF0663" w:rsidRPr="008331ED" w:rsidRDefault="00AF0663" w:rsidP="00252755">
            <w:r w:rsidRPr="008331ED">
              <w:t>Предложението на участника е в съответствие с изискванията на ТЗ. Представените анализ на възможните рискове, предпоставки за възникване, както и мерки за преодоляването са с необходимото ниво на  детайлност, логическа обвързаност и последователност и е доказано как ще се постигне очакваният резултат.</w:t>
            </w:r>
          </w:p>
        </w:tc>
      </w:tr>
      <w:tr w:rsidR="00AF0663" w:rsidRPr="008331ED" w:rsidTr="00FC37FE">
        <w:trPr>
          <w:trHeight w:val="967"/>
        </w:trPr>
        <w:tc>
          <w:tcPr>
            <w:tcW w:w="467" w:type="pct"/>
          </w:tcPr>
          <w:p w:rsidR="00AF0663" w:rsidRPr="008331ED" w:rsidRDefault="00AF0663" w:rsidP="00C94AB9">
            <w:r w:rsidRPr="008331ED">
              <w:t>ОТ.1.3</w:t>
            </w:r>
          </w:p>
        </w:tc>
        <w:tc>
          <w:tcPr>
            <w:tcW w:w="1332" w:type="pct"/>
          </w:tcPr>
          <w:p w:rsidR="00AF0663" w:rsidRPr="008331ED" w:rsidRDefault="00AF0663" w:rsidP="00C94AB9">
            <w:proofErr w:type="spellStart"/>
            <w:r w:rsidRPr="008331ED">
              <w:t>Oрганизация</w:t>
            </w:r>
            <w:proofErr w:type="spellEnd"/>
            <w:r w:rsidRPr="008331ED">
              <w:t xml:space="preserve"> на логистичното осигуряване, съдържание на учебната програма и методи на обучителните </w:t>
            </w:r>
            <w:r w:rsidRPr="008331ED">
              <w:lastRenderedPageBreak/>
              <w:t>техники за груповите обучения, включени в техническото задание;</w:t>
            </w:r>
          </w:p>
        </w:tc>
        <w:tc>
          <w:tcPr>
            <w:tcW w:w="410" w:type="pct"/>
            <w:vAlign w:val="center"/>
          </w:tcPr>
          <w:p w:rsidR="00AF0663" w:rsidRPr="008331ED" w:rsidRDefault="00AF0663" w:rsidP="00C94AB9">
            <w:pPr>
              <w:rPr>
                <w:b/>
              </w:rPr>
            </w:pPr>
            <w:r w:rsidRPr="008331ED">
              <w:rPr>
                <w:b/>
              </w:rPr>
              <w:lastRenderedPageBreak/>
              <w:t>2 Х 10</w:t>
            </w:r>
          </w:p>
        </w:tc>
        <w:tc>
          <w:tcPr>
            <w:tcW w:w="636" w:type="pct"/>
            <w:vAlign w:val="center"/>
          </w:tcPr>
          <w:p w:rsidR="00AF0663" w:rsidRPr="008331ED" w:rsidRDefault="00252755" w:rsidP="00C94AB9">
            <w:r>
              <w:t>2х5</w:t>
            </w:r>
          </w:p>
        </w:tc>
        <w:tc>
          <w:tcPr>
            <w:tcW w:w="2155" w:type="pct"/>
          </w:tcPr>
          <w:p w:rsidR="00AF0663" w:rsidRPr="008331ED" w:rsidRDefault="00AF0663" w:rsidP="00252755">
            <w:r w:rsidRPr="008331ED">
              <w:t xml:space="preserve">Предложението на участника е в съответствие с изискванията на ТЗ. Участникът е представил схематично подхода и техниките за обучение. Предложението на кандидата повтаря </w:t>
            </w:r>
            <w:r w:rsidRPr="008331ED">
              <w:lastRenderedPageBreak/>
              <w:t>заданието на Възложителя, без да описва начин за реализацията на заложените обучения.</w:t>
            </w:r>
            <w:r w:rsidR="00DB6D29">
              <w:t xml:space="preserve"> Налице са грешки в методологията при броя на типовете обучения.</w:t>
            </w:r>
          </w:p>
        </w:tc>
      </w:tr>
      <w:tr w:rsidR="00AF0663" w:rsidRPr="008331ED" w:rsidTr="00FC37FE">
        <w:trPr>
          <w:trHeight w:val="1188"/>
        </w:trPr>
        <w:tc>
          <w:tcPr>
            <w:tcW w:w="467" w:type="pct"/>
          </w:tcPr>
          <w:p w:rsidR="00AF0663" w:rsidRPr="008331ED" w:rsidRDefault="00AF0663" w:rsidP="00C94AB9">
            <w:r w:rsidRPr="008331ED">
              <w:lastRenderedPageBreak/>
              <w:t>ОТ.1.4</w:t>
            </w:r>
          </w:p>
        </w:tc>
        <w:tc>
          <w:tcPr>
            <w:tcW w:w="1332" w:type="pct"/>
          </w:tcPr>
          <w:p w:rsidR="00AF0663" w:rsidRPr="008331ED" w:rsidRDefault="00AF0663" w:rsidP="00C94AB9">
            <w:proofErr w:type="spellStart"/>
            <w:r w:rsidRPr="008331ED">
              <w:t>Oрганизация</w:t>
            </w:r>
            <w:proofErr w:type="spellEnd"/>
            <w:r w:rsidRPr="008331ED">
              <w:t xml:space="preserve">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10" w:type="pct"/>
            <w:vAlign w:val="center"/>
          </w:tcPr>
          <w:p w:rsidR="00AF0663" w:rsidRPr="008331ED" w:rsidRDefault="00AF0663" w:rsidP="00C94AB9">
            <w:pPr>
              <w:rPr>
                <w:b/>
              </w:rPr>
            </w:pPr>
            <w:r w:rsidRPr="008331ED">
              <w:rPr>
                <w:b/>
              </w:rPr>
              <w:t>2 Х 10</w:t>
            </w:r>
          </w:p>
        </w:tc>
        <w:tc>
          <w:tcPr>
            <w:tcW w:w="636" w:type="pct"/>
            <w:vAlign w:val="center"/>
          </w:tcPr>
          <w:p w:rsidR="00AF0663" w:rsidRPr="008331ED" w:rsidRDefault="00DB6D29" w:rsidP="00C94AB9">
            <w:r>
              <w:t>2х5</w:t>
            </w:r>
          </w:p>
        </w:tc>
        <w:tc>
          <w:tcPr>
            <w:tcW w:w="2155" w:type="pct"/>
          </w:tcPr>
          <w:p w:rsidR="00AF0663" w:rsidRPr="008331ED" w:rsidRDefault="00AF0663" w:rsidP="00252755">
            <w:r w:rsidRPr="008331ED">
              <w:t>Предложението на участника е в съответствие с изискванията на ТЗ. Участникът е представил схематично подхода и техниките за обучение. Предложението на кандидата повтаря заданието на Възложителя, без да описва начин за реализацията на заложените обучения.</w:t>
            </w:r>
          </w:p>
        </w:tc>
      </w:tr>
      <w:tr w:rsidR="00AF0663" w:rsidRPr="008331ED" w:rsidTr="00FC37FE">
        <w:trPr>
          <w:trHeight w:val="397"/>
        </w:trPr>
        <w:tc>
          <w:tcPr>
            <w:tcW w:w="467" w:type="pct"/>
          </w:tcPr>
          <w:p w:rsidR="00AF0663" w:rsidRPr="008331ED" w:rsidRDefault="00AF0663" w:rsidP="00C94AB9">
            <w:r w:rsidRPr="008331ED">
              <w:t>ОТ.1.5</w:t>
            </w:r>
          </w:p>
        </w:tc>
        <w:tc>
          <w:tcPr>
            <w:tcW w:w="1332" w:type="pct"/>
          </w:tcPr>
          <w:p w:rsidR="00AF0663" w:rsidRPr="008331ED" w:rsidRDefault="00AF0663" w:rsidP="00C94AB9">
            <w:proofErr w:type="spellStart"/>
            <w:r w:rsidRPr="008331ED">
              <w:t>Oрганизация</w:t>
            </w:r>
            <w:proofErr w:type="spellEnd"/>
            <w:r w:rsidRPr="008331ED">
              <w:t xml:space="preserve">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10" w:type="pct"/>
            <w:vAlign w:val="center"/>
          </w:tcPr>
          <w:p w:rsidR="00AF0663" w:rsidRPr="008331ED" w:rsidRDefault="00AF0663" w:rsidP="00C94AB9">
            <w:pPr>
              <w:rPr>
                <w:b/>
              </w:rPr>
            </w:pPr>
            <w:r w:rsidRPr="008331ED">
              <w:rPr>
                <w:b/>
              </w:rPr>
              <w:t>2 Х 10</w:t>
            </w:r>
          </w:p>
        </w:tc>
        <w:tc>
          <w:tcPr>
            <w:tcW w:w="636" w:type="pct"/>
            <w:vAlign w:val="center"/>
          </w:tcPr>
          <w:p w:rsidR="00AF0663" w:rsidRPr="008331ED" w:rsidRDefault="00DB6D29" w:rsidP="00C94AB9">
            <w:r>
              <w:t>2х5</w:t>
            </w:r>
          </w:p>
        </w:tc>
        <w:tc>
          <w:tcPr>
            <w:tcW w:w="2155" w:type="pct"/>
          </w:tcPr>
          <w:p w:rsidR="00AF0663" w:rsidRPr="008331ED" w:rsidRDefault="00AF0663" w:rsidP="00C94AB9">
            <w:pPr>
              <w:tabs>
                <w:tab w:val="left" w:pos="3764"/>
              </w:tabs>
            </w:pPr>
            <w:r w:rsidRPr="008331ED">
              <w:t xml:space="preserve">Предложението на участника за </w:t>
            </w:r>
            <w:proofErr w:type="spellStart"/>
            <w:r w:rsidRPr="008331ED">
              <w:t>подпоказател</w:t>
            </w:r>
            <w:proofErr w:type="spellEnd"/>
            <w:r w:rsidRPr="008331ED">
              <w:t xml:space="preserve"> 1.5 </w:t>
            </w:r>
            <w:proofErr w:type="spellStart"/>
            <w:r w:rsidRPr="008331ED">
              <w:t>Oрганизация</w:t>
            </w:r>
            <w:proofErr w:type="spellEnd"/>
            <w:r w:rsidRPr="008331ED">
              <w:t xml:space="preserve"> на логистичното осигуряване, съдържание на учебната програма и методи на обучителните техники за специализираните обучения е в съответствие с изискванията на ТЗ. Участникът е представил схематично подхода и техниките за обучение. Предложението на кандидата повтаря заданието на Възложителя, без да описва начин за реализацията на заложените обучения.</w:t>
            </w:r>
          </w:p>
        </w:tc>
      </w:tr>
      <w:tr w:rsidR="00AF0663" w:rsidRPr="008331ED" w:rsidTr="00FC37FE">
        <w:trPr>
          <w:trHeight w:val="397"/>
        </w:trPr>
        <w:tc>
          <w:tcPr>
            <w:tcW w:w="467" w:type="pct"/>
          </w:tcPr>
          <w:p w:rsidR="00AF0663" w:rsidRPr="008331ED" w:rsidRDefault="00AF0663" w:rsidP="00C94AB9">
            <w:r w:rsidRPr="008331ED">
              <w:t>ОТ.1.6</w:t>
            </w:r>
          </w:p>
        </w:tc>
        <w:tc>
          <w:tcPr>
            <w:tcW w:w="1332" w:type="pct"/>
          </w:tcPr>
          <w:p w:rsidR="00AF0663" w:rsidRPr="008331ED" w:rsidRDefault="00AF0663" w:rsidP="00C94AB9">
            <w:r w:rsidRPr="008331ED">
              <w:t xml:space="preserve">Логистично изпълнение на дейностите* </w:t>
            </w:r>
          </w:p>
          <w:p w:rsidR="00AF0663" w:rsidRPr="008331ED" w:rsidRDefault="00AF0663" w:rsidP="00C94AB9">
            <w:r w:rsidRPr="008331ED">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AF0663" w:rsidRPr="008331ED" w:rsidRDefault="00AF0663" w:rsidP="00C94AB9">
            <w:r w:rsidRPr="008331ED">
              <w:t>- категория на хотела/базата, в който ще бъдат настанени участниците;</w:t>
            </w:r>
          </w:p>
        </w:tc>
        <w:tc>
          <w:tcPr>
            <w:tcW w:w="410" w:type="pct"/>
            <w:vAlign w:val="center"/>
          </w:tcPr>
          <w:p w:rsidR="00AF0663" w:rsidRPr="008331ED" w:rsidRDefault="00AF0663" w:rsidP="00C94AB9">
            <w:pPr>
              <w:rPr>
                <w:b/>
              </w:rPr>
            </w:pPr>
            <w:r w:rsidRPr="008331ED">
              <w:rPr>
                <w:b/>
              </w:rPr>
              <w:t>20</w:t>
            </w:r>
          </w:p>
        </w:tc>
        <w:tc>
          <w:tcPr>
            <w:tcW w:w="636" w:type="pct"/>
            <w:vAlign w:val="center"/>
          </w:tcPr>
          <w:p w:rsidR="00AF0663" w:rsidRPr="00D95190" w:rsidRDefault="00D95190" w:rsidP="00DB6D29">
            <w:pPr>
              <w:rPr>
                <w:lang w:val="en-US"/>
              </w:rPr>
            </w:pPr>
            <w:r>
              <w:rPr>
                <w:lang w:val="en-US"/>
              </w:rPr>
              <w:t>16,66</w:t>
            </w:r>
          </w:p>
        </w:tc>
        <w:tc>
          <w:tcPr>
            <w:tcW w:w="2155" w:type="pct"/>
          </w:tcPr>
          <w:p w:rsidR="00AF0663" w:rsidRPr="008331ED" w:rsidRDefault="00AF0663" w:rsidP="00DB6D29">
            <w:r w:rsidRPr="008331ED">
              <w:t xml:space="preserve">В техническото предложение на кандидата са представени </w:t>
            </w:r>
            <w:r w:rsidR="00DB6D29">
              <w:t>4</w:t>
            </w:r>
            <w:r w:rsidRPr="008331ED">
              <w:t xml:space="preserve"> бр. предложения за места за провеждане на семинарите и изнесените обучения. Хотелите са съотв</w:t>
            </w:r>
            <w:r w:rsidR="00DB6D29">
              <w:t>етно – 2 бр. бази - 4 звезди и 4 бр. бази</w:t>
            </w:r>
            <w:r w:rsidRPr="008331ED">
              <w:t xml:space="preserve"> - 5 звезди. В техническото предложение на кандидата са представени удобството и комуникативността на местоположенията  на сградите и транспортните връзки. Предложени са дестинации за Северна и Южна България.</w:t>
            </w:r>
          </w:p>
        </w:tc>
      </w:tr>
    </w:tbl>
    <w:p w:rsidR="00AF0663" w:rsidRDefault="00AF0663" w:rsidP="00AF0663">
      <w:pPr>
        <w:jc w:val="both"/>
        <w:rPr>
          <w:b/>
        </w:rPr>
      </w:pPr>
    </w:p>
    <w:p w:rsidR="00AF0663" w:rsidRDefault="00AF0663" w:rsidP="00AF0663">
      <w:pPr>
        <w:jc w:val="both"/>
        <w:rPr>
          <w:b/>
        </w:rPr>
      </w:pPr>
    </w:p>
    <w:p w:rsidR="006A7E84" w:rsidRDefault="006A7E84" w:rsidP="00AF0663">
      <w:pPr>
        <w:jc w:val="both"/>
        <w:rPr>
          <w:b/>
        </w:rPr>
      </w:pPr>
    </w:p>
    <w:p w:rsidR="00AF0663" w:rsidRPr="008331ED" w:rsidRDefault="00F2170E" w:rsidP="00AF0663">
      <w:pPr>
        <w:jc w:val="both"/>
        <w:rPr>
          <w:b/>
        </w:rPr>
      </w:pPr>
      <w:r>
        <w:rPr>
          <w:b/>
        </w:rPr>
        <w:t>Подпис</w:t>
      </w:r>
      <w:r w:rsidR="00AF0663" w:rsidRPr="008331ED">
        <w:rPr>
          <w:b/>
        </w:rPr>
        <w:t>:</w:t>
      </w:r>
    </w:p>
    <w:p w:rsidR="00AC157D" w:rsidRPr="00E35695" w:rsidRDefault="00AF0663" w:rsidP="00DB6D29">
      <w:pPr>
        <w:jc w:val="both"/>
        <w:rPr>
          <w:lang w:val="en-US"/>
        </w:rPr>
      </w:pPr>
      <w:r w:rsidRPr="008331ED">
        <w:rPr>
          <w:b/>
        </w:rPr>
        <w:tab/>
      </w:r>
      <w:r w:rsidRPr="008331ED">
        <w:rPr>
          <w:b/>
        </w:rPr>
        <w:tab/>
      </w:r>
      <w:r w:rsidR="00FC4D83">
        <w:rPr>
          <w:b/>
          <w:lang w:val="en-US"/>
        </w:rPr>
        <w:t>/</w:t>
      </w:r>
      <w:r w:rsidR="00FC4D83">
        <w:rPr>
          <w:b/>
        </w:rPr>
        <w:t>П</w:t>
      </w:r>
      <w:r w:rsidRPr="008331ED">
        <w:rPr>
          <w:b/>
        </w:rPr>
        <w:t>/</w:t>
      </w:r>
      <w:bookmarkStart w:id="0" w:name="_GoBack"/>
      <w:bookmarkEnd w:id="0"/>
    </w:p>
    <w:sectPr w:rsidR="00AC157D" w:rsidRPr="00E35695" w:rsidSect="004E6624">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CB6" w:rsidRDefault="007D0CB6" w:rsidP="001C1D3F">
      <w:r>
        <w:separator/>
      </w:r>
    </w:p>
  </w:endnote>
  <w:endnote w:type="continuationSeparator" w:id="0">
    <w:p w:rsidR="007D0CB6" w:rsidRDefault="007D0CB6" w:rsidP="001C1D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CB6" w:rsidRDefault="007D0CB6" w:rsidP="001C1D3F">
      <w:r>
        <w:separator/>
      </w:r>
    </w:p>
  </w:footnote>
  <w:footnote w:type="continuationSeparator" w:id="0">
    <w:p w:rsidR="007D0CB6" w:rsidRDefault="007D0CB6" w:rsidP="001C1D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D3F" w:rsidRDefault="001C1D3F">
    <w:pPr>
      <w:pStyle w:val="a3"/>
    </w:pPr>
    <w:r>
      <w:rPr>
        <w:rFonts w:ascii="Century" w:hAnsi="Century"/>
        <w:noProof/>
      </w:rPr>
      <w:drawing>
        <wp:inline distT="0" distB="0" distL="0" distR="0">
          <wp:extent cx="57054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5475" cy="638175"/>
                  </a:xfrm>
                  <a:prstGeom prst="rect">
                    <a:avLst/>
                  </a:prstGeom>
                  <a:noFill/>
                  <a:ln>
                    <a:noFill/>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1C1D3F"/>
    <w:rsid w:val="000936E1"/>
    <w:rsid w:val="000E2ECE"/>
    <w:rsid w:val="001011BC"/>
    <w:rsid w:val="00132685"/>
    <w:rsid w:val="001C1D3F"/>
    <w:rsid w:val="00252755"/>
    <w:rsid w:val="00285961"/>
    <w:rsid w:val="003071B1"/>
    <w:rsid w:val="00317B6D"/>
    <w:rsid w:val="004924A1"/>
    <w:rsid w:val="004E6624"/>
    <w:rsid w:val="006A5777"/>
    <w:rsid w:val="006A7E84"/>
    <w:rsid w:val="00784B64"/>
    <w:rsid w:val="007D0CB6"/>
    <w:rsid w:val="008744A4"/>
    <w:rsid w:val="009C391E"/>
    <w:rsid w:val="00AC157D"/>
    <w:rsid w:val="00AF0663"/>
    <w:rsid w:val="00C94AB9"/>
    <w:rsid w:val="00CA3F2E"/>
    <w:rsid w:val="00D00844"/>
    <w:rsid w:val="00D95190"/>
    <w:rsid w:val="00DB6D29"/>
    <w:rsid w:val="00E35695"/>
    <w:rsid w:val="00E72FAE"/>
    <w:rsid w:val="00F2170E"/>
    <w:rsid w:val="00FC37FE"/>
    <w:rsid w:val="00FC4D8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D3F"/>
    <w:pPr>
      <w:spacing w:after="0" w:line="240" w:lineRule="auto"/>
    </w:pPr>
    <w:rPr>
      <w:rFonts w:ascii="Times New Roman" w:eastAsia="Times New Roman" w:hAnsi="Times New Roman" w:cs="Times New Roman"/>
      <w:sz w:val="24"/>
      <w:szCs w:val="24"/>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1D3F"/>
    <w:pPr>
      <w:tabs>
        <w:tab w:val="center" w:pos="4703"/>
        <w:tab w:val="right" w:pos="9406"/>
      </w:tabs>
    </w:pPr>
  </w:style>
  <w:style w:type="character" w:customStyle="1" w:styleId="a4">
    <w:name w:val="Горен колонтитул Знак"/>
    <w:basedOn w:val="a0"/>
    <w:link w:val="a3"/>
    <w:uiPriority w:val="99"/>
    <w:rsid w:val="001C1D3F"/>
    <w:rPr>
      <w:rFonts w:ascii="Times New Roman" w:eastAsia="Times New Roman" w:hAnsi="Times New Roman" w:cs="Times New Roman"/>
      <w:sz w:val="24"/>
      <w:szCs w:val="24"/>
      <w:lang w:val="bg-BG" w:eastAsia="bg-BG"/>
    </w:rPr>
  </w:style>
  <w:style w:type="paragraph" w:styleId="a5">
    <w:name w:val="footer"/>
    <w:basedOn w:val="a"/>
    <w:link w:val="a6"/>
    <w:uiPriority w:val="99"/>
    <w:unhideWhenUsed/>
    <w:rsid w:val="001C1D3F"/>
    <w:pPr>
      <w:tabs>
        <w:tab w:val="center" w:pos="4703"/>
        <w:tab w:val="right" w:pos="9406"/>
      </w:tabs>
    </w:pPr>
  </w:style>
  <w:style w:type="character" w:customStyle="1" w:styleId="a6">
    <w:name w:val="Долен колонтитул Знак"/>
    <w:basedOn w:val="a0"/>
    <w:link w:val="a5"/>
    <w:uiPriority w:val="99"/>
    <w:rsid w:val="001C1D3F"/>
    <w:rPr>
      <w:rFonts w:ascii="Times New Roman" w:eastAsia="Times New Roman" w:hAnsi="Times New Roman" w:cs="Times New Roman"/>
      <w:sz w:val="24"/>
      <w:szCs w:val="24"/>
      <w:lang w:val="bg-BG" w:eastAsia="bg-BG"/>
    </w:rPr>
  </w:style>
  <w:style w:type="paragraph" w:styleId="a7">
    <w:name w:val="Balloon Text"/>
    <w:basedOn w:val="a"/>
    <w:link w:val="a8"/>
    <w:uiPriority w:val="99"/>
    <w:semiHidden/>
    <w:unhideWhenUsed/>
    <w:rsid w:val="001C1D3F"/>
    <w:rPr>
      <w:rFonts w:ascii="Tahoma" w:hAnsi="Tahoma" w:cs="Tahoma"/>
      <w:sz w:val="16"/>
      <w:szCs w:val="16"/>
    </w:rPr>
  </w:style>
  <w:style w:type="character" w:customStyle="1" w:styleId="a8">
    <w:name w:val="Изнесен текст Знак"/>
    <w:basedOn w:val="a0"/>
    <w:link w:val="a7"/>
    <w:uiPriority w:val="99"/>
    <w:semiHidden/>
    <w:rsid w:val="001C1D3F"/>
    <w:rPr>
      <w:rFonts w:ascii="Tahoma" w:eastAsia="Times New Roman" w:hAnsi="Tahoma" w:cs="Tahoma"/>
      <w:sz w:val="16"/>
      <w:szCs w:val="16"/>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D3F"/>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1D3F"/>
    <w:pPr>
      <w:tabs>
        <w:tab w:val="center" w:pos="4703"/>
        <w:tab w:val="right" w:pos="9406"/>
      </w:tabs>
    </w:pPr>
  </w:style>
  <w:style w:type="character" w:customStyle="1" w:styleId="HeaderChar">
    <w:name w:val="Header Char"/>
    <w:basedOn w:val="DefaultParagraphFont"/>
    <w:link w:val="Header"/>
    <w:uiPriority w:val="99"/>
    <w:rsid w:val="001C1D3F"/>
    <w:rPr>
      <w:rFonts w:ascii="Times New Roman" w:eastAsia="Times New Roman" w:hAnsi="Times New Roman" w:cs="Times New Roman"/>
      <w:sz w:val="24"/>
      <w:szCs w:val="24"/>
      <w:lang w:val="bg-BG" w:eastAsia="bg-BG"/>
    </w:rPr>
  </w:style>
  <w:style w:type="paragraph" w:styleId="Footer">
    <w:name w:val="footer"/>
    <w:basedOn w:val="Normal"/>
    <w:link w:val="FooterChar"/>
    <w:uiPriority w:val="99"/>
    <w:unhideWhenUsed/>
    <w:rsid w:val="001C1D3F"/>
    <w:pPr>
      <w:tabs>
        <w:tab w:val="center" w:pos="4703"/>
        <w:tab w:val="right" w:pos="9406"/>
      </w:tabs>
    </w:pPr>
  </w:style>
  <w:style w:type="character" w:customStyle="1" w:styleId="FooterChar">
    <w:name w:val="Footer Char"/>
    <w:basedOn w:val="DefaultParagraphFont"/>
    <w:link w:val="Footer"/>
    <w:uiPriority w:val="99"/>
    <w:rsid w:val="001C1D3F"/>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1C1D3F"/>
    <w:rPr>
      <w:rFonts w:ascii="Tahoma" w:hAnsi="Tahoma" w:cs="Tahoma"/>
      <w:sz w:val="16"/>
      <w:szCs w:val="16"/>
    </w:rPr>
  </w:style>
  <w:style w:type="character" w:customStyle="1" w:styleId="BalloonTextChar">
    <w:name w:val="Balloon Text Char"/>
    <w:basedOn w:val="DefaultParagraphFont"/>
    <w:link w:val="BalloonText"/>
    <w:uiPriority w:val="99"/>
    <w:semiHidden/>
    <w:rsid w:val="001C1D3F"/>
    <w:rPr>
      <w:rFonts w:ascii="Tahoma" w:eastAsia="Times New Roman" w:hAnsi="Tahoma" w:cs="Tahoma"/>
      <w:sz w:val="16"/>
      <w:szCs w:val="16"/>
      <w:lang w:val="bg-BG" w:eastAsia="bg-BG"/>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13</Pages>
  <Words>3451</Words>
  <Characters>19676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Mravkata Z</cp:lastModifiedBy>
  <cp:revision>11</cp:revision>
  <dcterms:created xsi:type="dcterms:W3CDTF">2015-02-17T06:44:00Z</dcterms:created>
  <dcterms:modified xsi:type="dcterms:W3CDTF">2015-02-25T07:07:00Z</dcterms:modified>
</cp:coreProperties>
</file>